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26AA5" w14:textId="361471D7" w:rsidR="009722A6" w:rsidRPr="002D29E7" w:rsidRDefault="009722A6" w:rsidP="00D53E01">
      <w:pPr>
        <w:pStyle w:val="BodyText"/>
        <w:rPr>
          <w:sz w:val="2"/>
          <w:szCs w:val="2"/>
        </w:rPr>
      </w:pPr>
      <w:bookmarkStart w:id="0" w:name="_Hlk136625033"/>
    </w:p>
    <w:p w14:paraId="1E393E3E" w14:textId="15158C65" w:rsidR="00BA5FF4" w:rsidRPr="0047351E" w:rsidRDefault="00BA5FF4" w:rsidP="00FC30E8">
      <w:pPr>
        <w:pStyle w:val="BodyText"/>
        <w:rPr>
          <w:sz w:val="2"/>
          <w:szCs w:val="2"/>
        </w:rPr>
      </w:pPr>
    </w:p>
    <w:p w14:paraId="76B7B72F" w14:textId="77777777" w:rsidR="00BA5FF4" w:rsidRPr="00D53E01" w:rsidRDefault="00BA5FF4" w:rsidP="00D36619">
      <w:pPr>
        <w:pStyle w:val="BodyText"/>
        <w:ind w:left="110"/>
        <w:jc w:val="center"/>
        <w:rPr>
          <w:sz w:val="2"/>
          <w:szCs w:val="2"/>
        </w:rPr>
      </w:pPr>
    </w:p>
    <w:p w14:paraId="5B78B887" w14:textId="04322404" w:rsidR="0012599C" w:rsidRDefault="00D36619" w:rsidP="009C2C35">
      <w:pPr>
        <w:spacing w:before="11" w:line="266" w:lineRule="exact"/>
        <w:ind w:right="1690"/>
        <w:jc w:val="center"/>
      </w:pPr>
      <w:r>
        <w:rPr>
          <w:rFonts w:ascii="Arial"/>
          <w:b/>
          <w:szCs w:val="28"/>
        </w:rPr>
        <w:t xml:space="preserve">                      </w:t>
      </w:r>
      <w:bookmarkEnd w:id="0"/>
    </w:p>
    <w:p w14:paraId="1863E642" w14:textId="76EDD70A" w:rsidR="0012599C" w:rsidRPr="00FA19CF" w:rsidRDefault="0012599C" w:rsidP="00FA19CF">
      <w:pPr>
        <w:ind w:right="1690"/>
        <w:jc w:val="center"/>
        <w:rPr>
          <w:rFonts w:asciiTheme="minorHAnsi" w:hAnsiTheme="minorHAnsi" w:cstheme="minorHAnsi"/>
          <w:b/>
          <w:spacing w:val="-47"/>
          <w:sz w:val="18"/>
          <w:szCs w:val="18"/>
        </w:rPr>
      </w:pPr>
      <w:r w:rsidRPr="00FA19CF">
        <w:rPr>
          <w:rFonts w:asciiTheme="minorHAnsi" w:hAnsiTheme="minorHAnsi" w:cstheme="minorHAnsi"/>
          <w:b/>
          <w:sz w:val="18"/>
          <w:szCs w:val="18"/>
        </w:rPr>
        <w:t xml:space="preserve">                 </w:t>
      </w:r>
      <w:r w:rsidR="0012303C">
        <w:rPr>
          <w:rFonts w:asciiTheme="minorHAnsi" w:hAnsiTheme="minorHAnsi" w:cstheme="minorHAnsi"/>
          <w:b/>
          <w:sz w:val="18"/>
          <w:szCs w:val="18"/>
        </w:rPr>
        <w:t xml:space="preserve">            </w:t>
      </w:r>
      <w:r w:rsidRPr="00FA19CF">
        <w:rPr>
          <w:rFonts w:asciiTheme="minorHAnsi" w:hAnsiTheme="minorHAnsi" w:cstheme="minorHAnsi"/>
          <w:b/>
          <w:sz w:val="18"/>
          <w:szCs w:val="18"/>
        </w:rPr>
        <w:t>THE SPECIAL OFFICER AND COMPETENT AUTHORITY</w:t>
      </w:r>
    </w:p>
    <w:p w14:paraId="4B853257" w14:textId="77777777" w:rsidR="0012599C" w:rsidRPr="00FA19CF" w:rsidRDefault="0012599C" w:rsidP="00FA19CF">
      <w:pPr>
        <w:ind w:right="169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A19CF">
        <w:rPr>
          <w:rFonts w:asciiTheme="minorHAnsi" w:hAnsiTheme="minorHAnsi" w:cstheme="minorHAnsi"/>
          <w:b/>
          <w:sz w:val="18"/>
          <w:szCs w:val="18"/>
        </w:rPr>
        <w:t xml:space="preserve">                         (IMA &amp; OTHER SCAM)</w:t>
      </w:r>
    </w:p>
    <w:p w14:paraId="4FE90E91" w14:textId="77777777" w:rsidR="0012599C" w:rsidRPr="00FA19CF" w:rsidRDefault="0012599C" w:rsidP="00FA19CF">
      <w:pPr>
        <w:ind w:right="786"/>
        <w:jc w:val="center"/>
        <w:rPr>
          <w:rFonts w:asciiTheme="minorHAnsi" w:hAnsiTheme="minorHAnsi" w:cstheme="minorHAnsi"/>
          <w:b/>
          <w:spacing w:val="-4"/>
          <w:sz w:val="18"/>
          <w:szCs w:val="18"/>
        </w:rPr>
      </w:pPr>
      <w:r w:rsidRPr="00FA19CF">
        <w:rPr>
          <w:rFonts w:asciiTheme="minorHAnsi" w:hAnsiTheme="minorHAnsi" w:cstheme="minorHAnsi"/>
          <w:b/>
          <w:sz w:val="18"/>
          <w:szCs w:val="18"/>
        </w:rPr>
        <w:t xml:space="preserve">         3</w:t>
      </w:r>
      <w:r w:rsidRPr="00FA19CF">
        <w:rPr>
          <w:rFonts w:asciiTheme="minorHAnsi" w:hAnsiTheme="minorHAnsi" w:cstheme="minorHAnsi"/>
          <w:b/>
          <w:sz w:val="18"/>
          <w:szCs w:val="18"/>
          <w:vertAlign w:val="superscript"/>
        </w:rPr>
        <w:t>RD</w:t>
      </w:r>
      <w:r w:rsidRPr="00FA19CF">
        <w:rPr>
          <w:rFonts w:asciiTheme="minorHAnsi" w:hAnsiTheme="minorHAnsi" w:cstheme="minorHAnsi"/>
          <w:b/>
          <w:sz w:val="18"/>
          <w:szCs w:val="18"/>
        </w:rPr>
        <w:t xml:space="preserve"> FLOOR, PODIUM BLOCK, VISVESWARIAH </w:t>
      </w:r>
      <w:r w:rsidRPr="00FA19CF">
        <w:rPr>
          <w:rFonts w:asciiTheme="minorHAnsi" w:hAnsiTheme="minorHAnsi" w:cstheme="minorHAnsi"/>
          <w:b/>
          <w:spacing w:val="-3"/>
          <w:sz w:val="18"/>
          <w:szCs w:val="18"/>
        </w:rPr>
        <w:t>TOWERS</w:t>
      </w:r>
      <w:r w:rsidRPr="00FA19CF">
        <w:rPr>
          <w:rFonts w:asciiTheme="minorHAnsi" w:hAnsiTheme="minorHAnsi" w:cstheme="minorHAnsi"/>
          <w:b/>
          <w:sz w:val="18"/>
          <w:szCs w:val="18"/>
        </w:rPr>
        <w:t>,</w:t>
      </w:r>
    </w:p>
    <w:p w14:paraId="3AE0BE26" w14:textId="77777777" w:rsidR="0012599C" w:rsidRPr="00FA19CF" w:rsidRDefault="0012599C" w:rsidP="00FA19CF">
      <w:pPr>
        <w:pBdr>
          <w:bottom w:val="single" w:sz="4" w:space="1" w:color="000000"/>
        </w:pBdr>
        <w:tabs>
          <w:tab w:val="left" w:pos="10710"/>
        </w:tabs>
        <w:ind w:right="786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A19CF">
        <w:rPr>
          <w:rFonts w:asciiTheme="minorHAnsi" w:hAnsiTheme="minorHAnsi" w:cstheme="minorHAnsi"/>
          <w:b/>
          <w:sz w:val="18"/>
          <w:szCs w:val="18"/>
        </w:rPr>
        <w:t xml:space="preserve">         DR.AMBEDKAR VEEDHI, </w:t>
      </w:r>
      <w:r w:rsidRPr="00FA19CF">
        <w:rPr>
          <w:rFonts w:asciiTheme="minorHAnsi" w:hAnsiTheme="minorHAnsi" w:cstheme="minorHAnsi"/>
          <w:b/>
          <w:spacing w:val="-1"/>
          <w:sz w:val="18"/>
          <w:szCs w:val="18"/>
        </w:rPr>
        <w:t>BANGALORE</w:t>
      </w:r>
      <w:r w:rsidRPr="00FA19CF">
        <w:rPr>
          <w:rFonts w:asciiTheme="minorHAnsi" w:hAnsiTheme="minorHAnsi" w:cstheme="minorHAnsi"/>
          <w:b/>
          <w:sz w:val="18"/>
          <w:szCs w:val="18"/>
        </w:rPr>
        <w:t>–560001</w:t>
      </w:r>
    </w:p>
    <w:p w14:paraId="16AA41DF" w14:textId="2CF2E3F7" w:rsidR="0012599C" w:rsidRPr="00FA19CF" w:rsidRDefault="0012599C" w:rsidP="00EA4D46">
      <w:pPr>
        <w:spacing w:before="75"/>
        <w:ind w:right="2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A19CF">
        <w:rPr>
          <w:rFonts w:asciiTheme="minorHAnsi" w:hAnsiTheme="minorHAnsi" w:cstheme="minorHAnsi"/>
          <w:b/>
          <w:sz w:val="18"/>
          <w:szCs w:val="18"/>
        </w:rPr>
        <w:t>NOTICE</w:t>
      </w:r>
      <w:r w:rsidR="00851352">
        <w:rPr>
          <w:rFonts w:asciiTheme="minorHAnsi" w:hAnsiTheme="minorHAnsi" w:cstheme="minorHAnsi"/>
          <w:b/>
          <w:sz w:val="18"/>
          <w:szCs w:val="18"/>
        </w:rPr>
        <w:t xml:space="preserve">/INVITATION FOR E-AUCTION FOR </w:t>
      </w:r>
      <w:r w:rsidRPr="00FA19CF">
        <w:rPr>
          <w:rFonts w:asciiTheme="minorHAnsi" w:hAnsiTheme="minorHAnsi" w:cstheme="minorHAnsi"/>
          <w:b/>
          <w:sz w:val="18"/>
          <w:szCs w:val="18"/>
        </w:rPr>
        <w:t>MOVABLE PROPERTY</w:t>
      </w:r>
    </w:p>
    <w:p w14:paraId="1CADC54E" w14:textId="77777777" w:rsidR="0012599C" w:rsidRPr="00FA19CF" w:rsidRDefault="0012599C" w:rsidP="0012599C">
      <w:pPr>
        <w:rPr>
          <w:rFonts w:asciiTheme="minorHAnsi" w:hAnsiTheme="minorHAnsi" w:cstheme="minorHAnsi"/>
          <w:sz w:val="8"/>
          <w:szCs w:val="18"/>
        </w:rPr>
      </w:pPr>
    </w:p>
    <w:p w14:paraId="51770B24" w14:textId="59AFF55C" w:rsidR="0012599C" w:rsidRPr="00FA19CF" w:rsidRDefault="0012303C" w:rsidP="0012599C">
      <w:pPr>
        <w:pStyle w:val="BodyText"/>
        <w:spacing w:before="9" w:line="230" w:lineRule="auto"/>
        <w:ind w:left="426" w:right="567" w:firstLine="7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Pursuant to attachment of </w:t>
      </w:r>
      <w:r w:rsidR="0012599C" w:rsidRPr="00FA19CF">
        <w:rPr>
          <w:rFonts w:asciiTheme="minorHAnsi" w:hAnsiTheme="minorHAnsi" w:cstheme="minorHAnsi"/>
          <w:sz w:val="18"/>
          <w:szCs w:val="18"/>
        </w:rPr>
        <w:t>movable properties by the Government under the provisions of the Karnataka Protection of Interest of Depositors in Financial Establishments Act, 2004 (KPIDFE Act) and pursuant to the absolute attachment order</w:t>
      </w:r>
      <w:r w:rsidR="00146BB4">
        <w:rPr>
          <w:rFonts w:asciiTheme="minorHAnsi" w:hAnsiTheme="minorHAnsi" w:cstheme="minorHAnsi"/>
          <w:sz w:val="18"/>
          <w:szCs w:val="18"/>
        </w:rPr>
        <w:t xml:space="preserve"> by the </w:t>
      </w:r>
      <w:proofErr w:type="spellStart"/>
      <w:r w:rsidR="00146BB4">
        <w:rPr>
          <w:rFonts w:asciiTheme="minorHAnsi" w:hAnsiTheme="minorHAnsi" w:cstheme="minorHAnsi"/>
          <w:sz w:val="18"/>
          <w:szCs w:val="18"/>
        </w:rPr>
        <w:t>Hon’ble</w:t>
      </w:r>
      <w:proofErr w:type="spellEnd"/>
      <w:r w:rsidR="00146BB4">
        <w:rPr>
          <w:rFonts w:asciiTheme="minorHAnsi" w:hAnsiTheme="minorHAnsi" w:cstheme="minorHAnsi"/>
          <w:sz w:val="18"/>
          <w:szCs w:val="18"/>
        </w:rPr>
        <w:t xml:space="preserve"> Special Court, </w:t>
      </w:r>
      <w:r w:rsidR="0012599C" w:rsidRPr="00FA19CF">
        <w:rPr>
          <w:rFonts w:asciiTheme="minorHAnsi" w:hAnsiTheme="minorHAnsi" w:cstheme="minorHAnsi"/>
          <w:sz w:val="18"/>
          <w:szCs w:val="18"/>
        </w:rPr>
        <w:t>the Special Officer &amp; Competent Authority is issuin</w:t>
      </w:r>
      <w:r w:rsidR="00851352">
        <w:rPr>
          <w:rFonts w:asciiTheme="minorHAnsi" w:hAnsiTheme="minorHAnsi" w:cstheme="minorHAnsi"/>
          <w:sz w:val="18"/>
          <w:szCs w:val="18"/>
        </w:rPr>
        <w:t xml:space="preserve">g notice for e-auction of the </w:t>
      </w:r>
      <w:r w:rsidR="0012599C" w:rsidRPr="00FA19CF">
        <w:rPr>
          <w:rFonts w:asciiTheme="minorHAnsi" w:hAnsiTheme="minorHAnsi" w:cstheme="minorHAnsi"/>
          <w:sz w:val="18"/>
          <w:szCs w:val="18"/>
        </w:rPr>
        <w:t>movable property through e-auction on ‘</w:t>
      </w:r>
      <w:r w:rsidR="0012599C" w:rsidRPr="00FA19CF">
        <w:rPr>
          <w:rFonts w:asciiTheme="minorHAnsi" w:hAnsiTheme="minorHAnsi" w:cstheme="minorHAnsi"/>
          <w:b/>
          <w:bCs/>
          <w:sz w:val="18"/>
          <w:szCs w:val="18"/>
        </w:rPr>
        <w:t>as is where is and whatever there is basis’.</w:t>
      </w:r>
    </w:p>
    <w:p w14:paraId="5EF33AB2" w14:textId="77777777" w:rsidR="0012599C" w:rsidRPr="00FA19CF" w:rsidRDefault="0012599C" w:rsidP="0012599C">
      <w:pPr>
        <w:pStyle w:val="BodyText"/>
        <w:spacing w:before="9" w:line="230" w:lineRule="auto"/>
        <w:ind w:left="426" w:right="567"/>
        <w:rPr>
          <w:rFonts w:asciiTheme="minorHAnsi" w:hAnsiTheme="minorHAnsi" w:cstheme="minorHAnsi"/>
          <w:b/>
          <w:bCs/>
          <w:sz w:val="18"/>
          <w:szCs w:val="18"/>
        </w:rPr>
      </w:pPr>
    </w:p>
    <w:p w14:paraId="341F979B" w14:textId="77777777" w:rsidR="0012599C" w:rsidRPr="00FA19CF" w:rsidRDefault="0012599C" w:rsidP="0012599C">
      <w:pPr>
        <w:pStyle w:val="BodyText"/>
        <w:spacing w:before="9" w:line="230" w:lineRule="auto"/>
        <w:ind w:left="426" w:right="567" w:firstLine="720"/>
        <w:jc w:val="both"/>
        <w:rPr>
          <w:rFonts w:asciiTheme="minorHAnsi" w:hAnsiTheme="minorHAnsi" w:cstheme="minorHAnsi"/>
          <w:sz w:val="18"/>
          <w:szCs w:val="18"/>
        </w:rPr>
      </w:pPr>
      <w:r w:rsidRPr="00FA19CF">
        <w:rPr>
          <w:rFonts w:asciiTheme="minorHAnsi" w:hAnsiTheme="minorHAnsi" w:cstheme="minorHAnsi"/>
          <w:sz w:val="18"/>
          <w:szCs w:val="18"/>
        </w:rPr>
        <w:t>The intending bidders will be required to furnish Earnest Money Deposit (EMD) (as mentioned against each auction in the e-portal provided by the Service Provider/Karnataka Public Procurement Portal only).</w:t>
      </w:r>
    </w:p>
    <w:p w14:paraId="382C9079" w14:textId="77777777" w:rsidR="0012599C" w:rsidRPr="00FA19CF" w:rsidRDefault="0012599C" w:rsidP="00FA19CF">
      <w:pPr>
        <w:spacing w:before="1" w:line="242" w:lineRule="auto"/>
        <w:ind w:right="799"/>
        <w:jc w:val="both"/>
        <w:rPr>
          <w:rFonts w:asciiTheme="minorHAnsi" w:hAnsiTheme="minorHAnsi" w:cstheme="minorHAnsi"/>
          <w:b/>
          <w:sz w:val="6"/>
          <w:szCs w:val="18"/>
        </w:rPr>
      </w:pPr>
    </w:p>
    <w:p w14:paraId="20AF3BB0" w14:textId="36497527" w:rsidR="0012599C" w:rsidRPr="00FA19CF" w:rsidRDefault="00EA1A02" w:rsidP="0012599C">
      <w:pPr>
        <w:pStyle w:val="Title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Short description of the </w:t>
      </w:r>
      <w:r w:rsidR="0012599C" w:rsidRPr="00FA19CF">
        <w:rPr>
          <w:rFonts w:asciiTheme="minorHAnsi" w:hAnsiTheme="minorHAnsi" w:cstheme="minorHAnsi"/>
          <w:b/>
          <w:bCs/>
          <w:sz w:val="18"/>
          <w:szCs w:val="18"/>
        </w:rPr>
        <w:t>movable Property</w:t>
      </w:r>
      <w:r w:rsidR="00FE74AD">
        <w:rPr>
          <w:rFonts w:asciiTheme="minorHAnsi" w:hAnsiTheme="minorHAnsi" w:cstheme="minorHAnsi"/>
          <w:b/>
          <w:bCs/>
          <w:sz w:val="18"/>
          <w:szCs w:val="18"/>
        </w:rPr>
        <w:t xml:space="preserve"> (SPLOCA/</w:t>
      </w:r>
      <w:proofErr w:type="gramStart"/>
      <w:r w:rsidR="00FE74AD">
        <w:rPr>
          <w:rFonts w:asciiTheme="minorHAnsi" w:hAnsiTheme="minorHAnsi" w:cstheme="minorHAnsi"/>
          <w:b/>
          <w:bCs/>
          <w:sz w:val="18"/>
          <w:szCs w:val="18"/>
        </w:rPr>
        <w:t>AUC(</w:t>
      </w:r>
      <w:proofErr w:type="gramEnd"/>
      <w:r w:rsidR="00FE74AD">
        <w:rPr>
          <w:rFonts w:asciiTheme="minorHAnsi" w:hAnsiTheme="minorHAnsi" w:cstheme="minorHAnsi"/>
          <w:b/>
          <w:bCs/>
          <w:sz w:val="18"/>
          <w:szCs w:val="18"/>
        </w:rPr>
        <w:t>2</w:t>
      </w:r>
      <w:r w:rsidR="00FE74AD" w:rsidRPr="00144589">
        <w:rPr>
          <w:rFonts w:asciiTheme="minorHAnsi" w:hAnsiTheme="minorHAnsi" w:cstheme="minorHAnsi"/>
          <w:b/>
          <w:bCs/>
          <w:sz w:val="18"/>
          <w:szCs w:val="18"/>
        </w:rPr>
        <w:t>)/</w:t>
      </w:r>
      <w:r w:rsidR="00144589" w:rsidRPr="00144589">
        <w:rPr>
          <w:rFonts w:asciiTheme="minorHAnsi" w:hAnsiTheme="minorHAnsi" w:cstheme="minorHAnsi"/>
          <w:b/>
          <w:bCs/>
          <w:sz w:val="18"/>
          <w:szCs w:val="18"/>
        </w:rPr>
        <w:t>CR/32</w:t>
      </w:r>
      <w:r w:rsidR="00FE74AD" w:rsidRPr="00144589">
        <w:rPr>
          <w:rFonts w:asciiTheme="minorHAnsi" w:hAnsiTheme="minorHAnsi" w:cstheme="minorHAnsi"/>
          <w:b/>
          <w:bCs/>
          <w:sz w:val="18"/>
          <w:szCs w:val="18"/>
        </w:rPr>
        <w:t>/2025</w:t>
      </w:r>
      <w:r w:rsidR="00FE74AD">
        <w:rPr>
          <w:rFonts w:asciiTheme="minorHAnsi" w:hAnsiTheme="minorHAnsi" w:cstheme="minorHAnsi"/>
          <w:b/>
          <w:bCs/>
          <w:sz w:val="18"/>
          <w:szCs w:val="18"/>
        </w:rPr>
        <w:t>-26)</w:t>
      </w:r>
    </w:p>
    <w:p w14:paraId="30DDBB24" w14:textId="77777777" w:rsidR="0012599C" w:rsidRPr="00FA19CF" w:rsidRDefault="0012599C" w:rsidP="0012599C">
      <w:pPr>
        <w:pStyle w:val="Title"/>
        <w:ind w:left="0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118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3260"/>
        <w:gridCol w:w="1560"/>
        <w:gridCol w:w="1701"/>
        <w:gridCol w:w="1701"/>
        <w:gridCol w:w="1417"/>
        <w:gridCol w:w="1559"/>
      </w:tblGrid>
      <w:tr w:rsidR="0012303C" w:rsidRPr="002405A5" w14:paraId="2E22719D" w14:textId="77777777" w:rsidTr="0012303C">
        <w:trPr>
          <w:trHeight w:val="407"/>
          <w:jc w:val="center"/>
        </w:trPr>
        <w:tc>
          <w:tcPr>
            <w:tcW w:w="699" w:type="dxa"/>
            <w:shd w:val="clear" w:color="auto" w:fill="auto"/>
          </w:tcPr>
          <w:p w14:paraId="7C86395D" w14:textId="77777777" w:rsidR="0012303C" w:rsidRPr="0012303C" w:rsidRDefault="0012303C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</w:rPr>
              <w:br w:type="page"/>
            </w:r>
            <w:proofErr w:type="spellStart"/>
            <w:r w:rsidRPr="0012303C">
              <w:rPr>
                <w:rFonts w:asciiTheme="minorHAnsi" w:hAnsiTheme="minorHAnsi" w:cstheme="minorHAnsi"/>
                <w:b/>
              </w:rPr>
              <w:t>SI.No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453B253" w14:textId="77777777" w:rsidR="0012303C" w:rsidRPr="0012303C" w:rsidRDefault="0012303C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Description of items</w:t>
            </w:r>
          </w:p>
        </w:tc>
        <w:tc>
          <w:tcPr>
            <w:tcW w:w="1560" w:type="dxa"/>
          </w:tcPr>
          <w:p w14:paraId="59ECF8A3" w14:textId="77777777" w:rsidR="0012303C" w:rsidRPr="0012303C" w:rsidRDefault="0012303C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Gross Weight in Grams</w:t>
            </w:r>
          </w:p>
        </w:tc>
        <w:tc>
          <w:tcPr>
            <w:tcW w:w="1701" w:type="dxa"/>
          </w:tcPr>
          <w:p w14:paraId="730B60ED" w14:textId="77777777" w:rsidR="0012303C" w:rsidRPr="0012303C" w:rsidRDefault="0012303C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Net Weight in Grams</w:t>
            </w:r>
          </w:p>
        </w:tc>
        <w:tc>
          <w:tcPr>
            <w:tcW w:w="1701" w:type="dxa"/>
            <w:shd w:val="clear" w:color="auto" w:fill="auto"/>
          </w:tcPr>
          <w:p w14:paraId="16924A87" w14:textId="77777777" w:rsidR="0012303C" w:rsidRPr="0012303C" w:rsidRDefault="0012303C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Minimum Bid</w:t>
            </w:r>
          </w:p>
          <w:p w14:paraId="0541DC36" w14:textId="77777777" w:rsidR="0012303C" w:rsidRPr="0012303C" w:rsidRDefault="0012303C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Price (</w:t>
            </w:r>
            <w:proofErr w:type="spellStart"/>
            <w:r w:rsidRPr="0012303C">
              <w:rPr>
                <w:rFonts w:asciiTheme="minorHAnsi" w:hAnsiTheme="minorHAnsi" w:cstheme="minorHAnsi"/>
                <w:b/>
              </w:rPr>
              <w:t>Rs</w:t>
            </w:r>
            <w:proofErr w:type="spellEnd"/>
            <w:r w:rsidRPr="0012303C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4AA9BBD0" w14:textId="77777777" w:rsidR="0012303C" w:rsidRPr="0012303C" w:rsidRDefault="0012303C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EMD</w:t>
            </w:r>
          </w:p>
          <w:p w14:paraId="6C96FD3E" w14:textId="77777777" w:rsidR="0012303C" w:rsidRPr="0012303C" w:rsidRDefault="0012303C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12303C">
              <w:rPr>
                <w:rFonts w:asciiTheme="minorHAnsi" w:hAnsiTheme="minorHAnsi" w:cstheme="minorHAnsi"/>
                <w:b/>
              </w:rPr>
              <w:t>Rs</w:t>
            </w:r>
            <w:proofErr w:type="spellEnd"/>
            <w:r w:rsidRPr="0012303C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77E15D4" w14:textId="77777777" w:rsidR="0012303C" w:rsidRPr="0012303C" w:rsidRDefault="0012303C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Bid Increase Value</w:t>
            </w:r>
          </w:p>
          <w:p w14:paraId="3B184BD8" w14:textId="77777777" w:rsidR="0012303C" w:rsidRPr="0012303C" w:rsidRDefault="0012303C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12303C">
              <w:rPr>
                <w:rFonts w:asciiTheme="minorHAnsi" w:hAnsiTheme="minorHAnsi" w:cstheme="minorHAnsi"/>
                <w:b/>
              </w:rPr>
              <w:t>Rs</w:t>
            </w:r>
            <w:proofErr w:type="spellEnd"/>
            <w:r w:rsidRPr="0012303C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12303C" w:rsidRPr="002405A5" w14:paraId="1EB13F20" w14:textId="77777777" w:rsidTr="0012303C">
        <w:trPr>
          <w:trHeight w:val="499"/>
          <w:jc w:val="center"/>
        </w:trPr>
        <w:tc>
          <w:tcPr>
            <w:tcW w:w="699" w:type="dxa"/>
            <w:shd w:val="clear" w:color="auto" w:fill="auto"/>
          </w:tcPr>
          <w:p w14:paraId="7A6D6D32" w14:textId="77777777" w:rsidR="0012303C" w:rsidRPr="0012303C" w:rsidRDefault="0012303C" w:rsidP="00A1511C">
            <w:pPr>
              <w:spacing w:before="196"/>
              <w:jc w:val="center"/>
              <w:rPr>
                <w:rFonts w:asciiTheme="minorHAnsi" w:hAnsiTheme="minorHAnsi" w:cstheme="minorHAnsi"/>
                <w:bCs/>
              </w:rPr>
            </w:pPr>
            <w:r w:rsidRPr="0012303C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031D36" w14:textId="77777777" w:rsidR="0012303C" w:rsidRPr="0012303C" w:rsidRDefault="0012303C" w:rsidP="00A1511C">
            <w:pPr>
              <w:rPr>
                <w:rFonts w:asciiTheme="minorHAnsi" w:hAnsiTheme="minorHAnsi" w:cstheme="minorHAnsi"/>
              </w:rPr>
            </w:pPr>
            <w:r w:rsidRPr="0012303C">
              <w:rPr>
                <w:rFonts w:asciiTheme="minorHAnsi" w:hAnsiTheme="minorHAnsi" w:cstheme="minorHAnsi"/>
              </w:rPr>
              <w:t xml:space="preserve">GOLD ORNAMENTS (GOLD CHAIN, NECKLACE WITH STONES, GOLD RING WITH STONES, GOLD NECKLACE WITH ENAMEL </w:t>
            </w:r>
          </w:p>
        </w:tc>
        <w:tc>
          <w:tcPr>
            <w:tcW w:w="1560" w:type="dxa"/>
            <w:vAlign w:val="center"/>
          </w:tcPr>
          <w:p w14:paraId="398478CF" w14:textId="48C7AA97" w:rsidR="0012303C" w:rsidRPr="0012303C" w:rsidRDefault="00827795" w:rsidP="00A1511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68.56</w:t>
            </w:r>
          </w:p>
        </w:tc>
        <w:tc>
          <w:tcPr>
            <w:tcW w:w="1701" w:type="dxa"/>
            <w:vAlign w:val="center"/>
          </w:tcPr>
          <w:p w14:paraId="2A1B6F06" w14:textId="77777777" w:rsidR="0012303C" w:rsidRPr="0012303C" w:rsidRDefault="0012303C" w:rsidP="00A1511C">
            <w:pPr>
              <w:jc w:val="center"/>
              <w:rPr>
                <w:rFonts w:asciiTheme="minorHAnsi" w:hAnsiTheme="minorHAnsi" w:cstheme="minorHAnsi"/>
              </w:rPr>
            </w:pPr>
            <w:r w:rsidRPr="0012303C">
              <w:rPr>
                <w:rFonts w:asciiTheme="minorHAnsi" w:hAnsiTheme="minorHAnsi" w:cstheme="minorHAnsi"/>
              </w:rPr>
              <w:t>61.00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EFA24" w14:textId="77777777" w:rsidR="0012303C" w:rsidRPr="0012303C" w:rsidRDefault="0012303C" w:rsidP="00A1511C">
            <w:pPr>
              <w:ind w:left="141"/>
              <w:jc w:val="center"/>
              <w:rPr>
                <w:rFonts w:asciiTheme="minorHAnsi" w:hAnsiTheme="minorHAnsi" w:cstheme="minorHAnsi"/>
              </w:rPr>
            </w:pPr>
            <w:r w:rsidRPr="0012303C">
              <w:rPr>
                <w:rFonts w:asciiTheme="minorHAnsi" w:hAnsiTheme="minorHAnsi" w:cstheme="minorHAnsi"/>
              </w:rPr>
              <w:t>7,39,658/-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F236D" w14:textId="77777777" w:rsidR="0012303C" w:rsidRPr="0012303C" w:rsidRDefault="0012303C" w:rsidP="00A1511C">
            <w:pPr>
              <w:jc w:val="center"/>
              <w:rPr>
                <w:rFonts w:asciiTheme="minorHAnsi" w:hAnsiTheme="minorHAnsi" w:cstheme="minorHAnsi"/>
              </w:rPr>
            </w:pPr>
            <w:r w:rsidRPr="0012303C">
              <w:rPr>
                <w:rFonts w:asciiTheme="minorHAnsi" w:hAnsiTheme="minorHAnsi" w:cstheme="minorHAnsi"/>
              </w:rPr>
              <w:t>74,000/-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ED940" w14:textId="77777777" w:rsidR="0012303C" w:rsidRPr="0012303C" w:rsidRDefault="0012303C" w:rsidP="00A1511C">
            <w:pPr>
              <w:jc w:val="center"/>
              <w:rPr>
                <w:rFonts w:asciiTheme="minorHAnsi" w:hAnsiTheme="minorHAnsi" w:cstheme="minorHAnsi"/>
              </w:rPr>
            </w:pPr>
            <w:r w:rsidRPr="0012303C">
              <w:rPr>
                <w:rFonts w:asciiTheme="minorHAnsi" w:hAnsiTheme="minorHAnsi" w:cstheme="minorHAnsi"/>
              </w:rPr>
              <w:t>8,000/-</w:t>
            </w:r>
          </w:p>
        </w:tc>
      </w:tr>
    </w:tbl>
    <w:p w14:paraId="32A1F3F0" w14:textId="77777777" w:rsidR="0012599C" w:rsidRPr="00FA19CF" w:rsidRDefault="0012599C" w:rsidP="0012599C">
      <w:pPr>
        <w:rPr>
          <w:rFonts w:asciiTheme="minorHAnsi" w:hAnsiTheme="minorHAnsi" w:cstheme="minorHAnsi"/>
          <w:sz w:val="18"/>
          <w:szCs w:val="18"/>
        </w:rPr>
      </w:pPr>
    </w:p>
    <w:p w14:paraId="43F7D244" w14:textId="77777777" w:rsidR="00922BFA" w:rsidRPr="00A7620D" w:rsidRDefault="00922BFA" w:rsidP="0012599C">
      <w:pPr>
        <w:ind w:left="284" w:right="426"/>
        <w:jc w:val="both"/>
        <w:rPr>
          <w:rFonts w:asciiTheme="minorHAnsi" w:hAnsiTheme="minorHAnsi" w:cstheme="minorHAnsi"/>
          <w:sz w:val="4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3298"/>
        <w:gridCol w:w="3123"/>
        <w:gridCol w:w="3260"/>
      </w:tblGrid>
      <w:tr w:rsidR="00922BFA" w:rsidRPr="00FA19CF" w14:paraId="2053926F" w14:textId="77777777" w:rsidTr="00DA4C52">
        <w:trPr>
          <w:jc w:val="center"/>
        </w:trPr>
        <w:tc>
          <w:tcPr>
            <w:tcW w:w="3360" w:type="dxa"/>
          </w:tcPr>
          <w:p w14:paraId="7316B7B3" w14:textId="46010B31" w:rsidR="00922BFA" w:rsidRPr="00FA19CF" w:rsidRDefault="00922BFA" w:rsidP="00922BFA">
            <w:pPr>
              <w:ind w:right="4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19CF">
              <w:rPr>
                <w:rFonts w:asciiTheme="minorHAnsi" w:hAnsiTheme="minorHAnsi" w:cstheme="minorHAnsi"/>
                <w:b/>
                <w:sz w:val="18"/>
                <w:szCs w:val="18"/>
              </w:rPr>
              <w:t>Date of Pre-bid meeting &amp; time and Place</w:t>
            </w:r>
          </w:p>
        </w:tc>
        <w:tc>
          <w:tcPr>
            <w:tcW w:w="3298" w:type="dxa"/>
          </w:tcPr>
          <w:p w14:paraId="49925353" w14:textId="4B0497C3" w:rsidR="00922BFA" w:rsidRPr="00FA19CF" w:rsidRDefault="00922BFA" w:rsidP="00922BFA">
            <w:pPr>
              <w:ind w:right="4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19CF">
              <w:rPr>
                <w:rFonts w:asciiTheme="minorHAnsi" w:hAnsiTheme="minorHAnsi" w:cstheme="minorHAnsi"/>
                <w:b/>
                <w:sz w:val="18"/>
                <w:szCs w:val="18"/>
              </w:rPr>
              <w:t>Date of Inspection &amp; time</w:t>
            </w:r>
          </w:p>
        </w:tc>
        <w:tc>
          <w:tcPr>
            <w:tcW w:w="3123" w:type="dxa"/>
          </w:tcPr>
          <w:p w14:paraId="0D937664" w14:textId="63F67B20" w:rsidR="00922BFA" w:rsidRPr="00FA19CF" w:rsidRDefault="00922BFA" w:rsidP="00922BFA">
            <w:pPr>
              <w:ind w:right="4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19CF">
              <w:rPr>
                <w:rFonts w:asciiTheme="minorHAnsi" w:hAnsiTheme="minorHAnsi" w:cstheme="minorHAnsi"/>
                <w:b/>
                <w:sz w:val="18"/>
                <w:szCs w:val="18"/>
              </w:rPr>
              <w:t>Last Date of Submission of Bids &amp; EMD submission</w:t>
            </w:r>
          </w:p>
        </w:tc>
        <w:tc>
          <w:tcPr>
            <w:tcW w:w="3260" w:type="dxa"/>
          </w:tcPr>
          <w:p w14:paraId="6D3188A2" w14:textId="01DE5F8F" w:rsidR="00922BFA" w:rsidRPr="00FA19CF" w:rsidRDefault="00922BFA" w:rsidP="00922BFA">
            <w:pPr>
              <w:ind w:right="4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19CF">
              <w:rPr>
                <w:rFonts w:asciiTheme="minorHAnsi" w:hAnsiTheme="minorHAnsi" w:cstheme="minorHAnsi"/>
                <w:b/>
                <w:sz w:val="18"/>
                <w:szCs w:val="18"/>
              </w:rPr>
              <w:t>Date &amp; Time of E Auction</w:t>
            </w:r>
          </w:p>
        </w:tc>
      </w:tr>
      <w:tr w:rsidR="00922BFA" w:rsidRPr="00FA19CF" w14:paraId="46F04E13" w14:textId="77777777" w:rsidTr="00DA4C52">
        <w:trPr>
          <w:jc w:val="center"/>
        </w:trPr>
        <w:tc>
          <w:tcPr>
            <w:tcW w:w="3360" w:type="dxa"/>
          </w:tcPr>
          <w:p w14:paraId="4BD61A36" w14:textId="2F717AF4" w:rsidR="00922BFA" w:rsidRPr="00530ED5" w:rsidRDefault="00DA4C52" w:rsidP="00922BFA">
            <w:pPr>
              <w:tabs>
                <w:tab w:val="left" w:pos="1496"/>
              </w:tabs>
              <w:ind w:left="10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 w:rsidRPr="00DA4C52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303C">
              <w:rPr>
                <w:rFonts w:asciiTheme="minorHAnsi" w:hAnsiTheme="minorHAnsi" w:cstheme="minorHAnsi"/>
                <w:b/>
                <w:sz w:val="18"/>
                <w:szCs w:val="18"/>
              </w:rPr>
              <w:t>April</w:t>
            </w:r>
            <w:r w:rsidR="0000374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2026</w:t>
            </w:r>
            <w:r w:rsidR="00922BFA" w:rsidRPr="00530ED5">
              <w:rPr>
                <w:rFonts w:asciiTheme="minorHAnsi" w:hAnsiTheme="minorHAnsi" w:cstheme="minorHAnsi"/>
                <w:b/>
                <w:sz w:val="18"/>
                <w:szCs w:val="18"/>
              </w:rPr>
              <w:t>, 3 pm to 4 pm</w:t>
            </w:r>
          </w:p>
          <w:p w14:paraId="41256F3C" w14:textId="6FB87151" w:rsidR="00922BFA" w:rsidRPr="00530ED5" w:rsidRDefault="00922BFA" w:rsidP="00922BFA">
            <w:pPr>
              <w:ind w:right="4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0E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Place: O/o SPLOCA, 3rd Floor Podium Block, </w:t>
            </w:r>
            <w:proofErr w:type="spellStart"/>
            <w:r w:rsidRPr="00530ED5">
              <w:rPr>
                <w:rFonts w:asciiTheme="minorHAnsi" w:hAnsiTheme="minorHAnsi" w:cstheme="minorHAnsi"/>
                <w:b/>
                <w:sz w:val="18"/>
                <w:szCs w:val="18"/>
              </w:rPr>
              <w:t>Visveswariah</w:t>
            </w:r>
            <w:proofErr w:type="spellEnd"/>
            <w:r w:rsidRPr="00530E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Tower, Bengaluru-01</w:t>
            </w:r>
          </w:p>
        </w:tc>
        <w:tc>
          <w:tcPr>
            <w:tcW w:w="3298" w:type="dxa"/>
          </w:tcPr>
          <w:p w14:paraId="3FCD6371" w14:textId="76C2AE3D" w:rsidR="00DA4C52" w:rsidRDefault="00DA4C52" w:rsidP="00DA4C52">
            <w:pPr>
              <w:ind w:right="42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 w:rsidRPr="00DA4C52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303C">
              <w:rPr>
                <w:rFonts w:asciiTheme="minorHAnsi" w:hAnsiTheme="minorHAnsi" w:cstheme="minorHAnsi"/>
                <w:b/>
                <w:sz w:val="18"/>
                <w:szCs w:val="18"/>
              </w:rPr>
              <w:t>April 2026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</w:p>
          <w:p w14:paraId="66EB8F05" w14:textId="456CB759" w:rsidR="00922BFA" w:rsidRDefault="00DA4C52" w:rsidP="00DA4C52">
            <w:pPr>
              <w:ind w:right="42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11:00am to </w:t>
            </w:r>
            <w:r w:rsidR="002474CC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  <w:r w:rsidR="00922BFA" w:rsidRPr="00530ED5">
              <w:rPr>
                <w:rFonts w:asciiTheme="minorHAnsi" w:hAnsiTheme="minorHAnsi" w:cstheme="minorHAnsi"/>
                <w:b/>
                <w:sz w:val="18"/>
                <w:szCs w:val="18"/>
              </w:rPr>
              <w:t>:00pm</w:t>
            </w:r>
          </w:p>
          <w:p w14:paraId="54293281" w14:textId="75DAB138" w:rsidR="00DA4C52" w:rsidRPr="00530ED5" w:rsidRDefault="00DA4C52" w:rsidP="00DA4C52">
            <w:pPr>
              <w:ind w:right="4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0E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Place: O/o SPLOCA, 3rd Floor Podium Block, </w:t>
            </w:r>
            <w:proofErr w:type="spellStart"/>
            <w:r w:rsidRPr="00530ED5">
              <w:rPr>
                <w:rFonts w:asciiTheme="minorHAnsi" w:hAnsiTheme="minorHAnsi" w:cstheme="minorHAnsi"/>
                <w:b/>
                <w:sz w:val="18"/>
                <w:szCs w:val="18"/>
              </w:rPr>
              <w:t>Visveswariah</w:t>
            </w:r>
            <w:proofErr w:type="spellEnd"/>
            <w:r w:rsidRPr="00530ED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Tower, Bengaluru-01</w:t>
            </w:r>
          </w:p>
        </w:tc>
        <w:tc>
          <w:tcPr>
            <w:tcW w:w="3123" w:type="dxa"/>
          </w:tcPr>
          <w:p w14:paraId="62330472" w14:textId="384211D1" w:rsidR="006A3317" w:rsidRDefault="00DA4C52" w:rsidP="00922BFA">
            <w:pPr>
              <w:ind w:right="42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  <w:r w:rsidR="006A3317" w:rsidRPr="006A3317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th</w:t>
            </w:r>
            <w:r w:rsidR="0012303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April</w:t>
            </w:r>
            <w:r w:rsidR="0000374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2026</w:t>
            </w:r>
          </w:p>
          <w:p w14:paraId="4B83534F" w14:textId="014AB0A6" w:rsidR="00922BFA" w:rsidRPr="00530ED5" w:rsidRDefault="006A3317" w:rsidP="00922BFA">
            <w:pPr>
              <w:ind w:right="4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22BFA" w:rsidRPr="00530ED5">
              <w:rPr>
                <w:rFonts w:asciiTheme="minorHAnsi" w:hAnsiTheme="minorHAnsi" w:cstheme="minorHAnsi"/>
                <w:b/>
                <w:sz w:val="18"/>
                <w:szCs w:val="18"/>
              </w:rPr>
              <w:t>Before 5pm</w:t>
            </w:r>
          </w:p>
        </w:tc>
        <w:tc>
          <w:tcPr>
            <w:tcW w:w="3260" w:type="dxa"/>
          </w:tcPr>
          <w:p w14:paraId="3A0F1A1F" w14:textId="2F181DEB" w:rsidR="00003740" w:rsidRDefault="00DA4C52" w:rsidP="00AD75B9">
            <w:pPr>
              <w:ind w:right="42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  <w:r w:rsidRPr="00DA4C52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303C">
              <w:rPr>
                <w:rFonts w:asciiTheme="minorHAnsi" w:hAnsiTheme="minorHAnsi" w:cstheme="minorHAnsi"/>
                <w:b/>
                <w:sz w:val="18"/>
                <w:szCs w:val="18"/>
              </w:rPr>
              <w:t>April</w:t>
            </w:r>
            <w:r w:rsidR="0000374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2026</w:t>
            </w:r>
          </w:p>
          <w:p w14:paraId="081FCC61" w14:textId="0B290465" w:rsidR="00922BFA" w:rsidRPr="00530ED5" w:rsidRDefault="00922BFA" w:rsidP="00AD75B9">
            <w:pPr>
              <w:ind w:right="4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0ED5">
              <w:rPr>
                <w:rFonts w:asciiTheme="minorHAnsi" w:hAnsiTheme="minorHAnsi" w:cstheme="minorHAnsi"/>
                <w:b/>
                <w:sz w:val="18"/>
                <w:szCs w:val="18"/>
              </w:rPr>
              <w:t>11 am to 1 pm</w:t>
            </w:r>
          </w:p>
        </w:tc>
      </w:tr>
    </w:tbl>
    <w:p w14:paraId="0F47D1B6" w14:textId="77777777" w:rsidR="00922BFA" w:rsidRPr="00FA19CF" w:rsidRDefault="00922BFA" w:rsidP="00A7620D">
      <w:pPr>
        <w:ind w:right="426"/>
        <w:jc w:val="both"/>
        <w:rPr>
          <w:rFonts w:asciiTheme="minorHAnsi" w:hAnsiTheme="minorHAnsi" w:cstheme="minorHAnsi"/>
          <w:sz w:val="18"/>
          <w:szCs w:val="18"/>
        </w:rPr>
      </w:pPr>
    </w:p>
    <w:p w14:paraId="0A180A3E" w14:textId="73B1CBF2" w:rsidR="0012599C" w:rsidRPr="00FA19CF" w:rsidRDefault="0012599C" w:rsidP="0012599C">
      <w:pPr>
        <w:ind w:left="284" w:right="426"/>
        <w:jc w:val="both"/>
        <w:rPr>
          <w:rFonts w:asciiTheme="minorHAnsi" w:hAnsiTheme="minorHAnsi" w:cstheme="minorHAnsi"/>
          <w:sz w:val="18"/>
          <w:szCs w:val="18"/>
        </w:rPr>
      </w:pPr>
      <w:r w:rsidRPr="00FA19CF">
        <w:rPr>
          <w:rFonts w:asciiTheme="minorHAnsi" w:hAnsiTheme="minorHAnsi" w:cstheme="minorHAnsi"/>
          <w:sz w:val="18"/>
          <w:szCs w:val="18"/>
        </w:rPr>
        <w:t xml:space="preserve">For Registration &amp; Online Auction, you can login to: </w:t>
      </w:r>
      <w:hyperlink r:id="rId7" w:history="1">
        <w:r w:rsidRPr="00FA19CF">
          <w:rPr>
            <w:rStyle w:val="Hyperlink"/>
            <w:rFonts w:asciiTheme="minorHAnsi" w:hAnsiTheme="minorHAnsi" w:cstheme="minorHAnsi"/>
            <w:sz w:val="18"/>
            <w:szCs w:val="18"/>
          </w:rPr>
          <w:t>https://kppp.karnataka.gov.in</w:t>
        </w:r>
      </w:hyperlink>
      <w:r w:rsidRPr="00FA19CF">
        <w:rPr>
          <w:rFonts w:asciiTheme="minorHAnsi" w:hAnsiTheme="minorHAnsi" w:cstheme="minorHAnsi"/>
          <w:sz w:val="18"/>
          <w:szCs w:val="18"/>
        </w:rPr>
        <w:t xml:space="preserve">  (Helpdesk No: 080-46010000, 080-68948777) The interested bidders who require auction related information can contact </w:t>
      </w:r>
      <w:r w:rsidR="003626FE" w:rsidRPr="00FA19CF">
        <w:rPr>
          <w:rFonts w:asciiTheme="minorHAnsi" w:hAnsiTheme="minorHAnsi" w:cstheme="minorHAnsi"/>
          <w:b/>
          <w:bCs/>
          <w:sz w:val="18"/>
          <w:szCs w:val="18"/>
        </w:rPr>
        <w:t>Assistant Commissioner</w:t>
      </w:r>
      <w:r w:rsidRPr="00FA19CF">
        <w:rPr>
          <w:rFonts w:asciiTheme="minorHAnsi" w:hAnsiTheme="minorHAnsi" w:cstheme="minorHAnsi"/>
          <w:sz w:val="18"/>
          <w:szCs w:val="18"/>
        </w:rPr>
        <w:t xml:space="preserve">, </w:t>
      </w:r>
      <w:r w:rsidRPr="00FA19CF">
        <w:rPr>
          <w:rFonts w:asciiTheme="minorHAnsi" w:hAnsiTheme="minorHAnsi" w:cstheme="minorHAnsi"/>
          <w:b/>
          <w:bCs/>
          <w:sz w:val="18"/>
          <w:szCs w:val="18"/>
        </w:rPr>
        <w:t>Office of the Special Officer &amp; Competent Authority</w:t>
      </w:r>
      <w:r w:rsidRPr="00FA19CF">
        <w:rPr>
          <w:rFonts w:asciiTheme="minorHAnsi" w:hAnsiTheme="minorHAnsi" w:cstheme="minorHAnsi"/>
          <w:sz w:val="18"/>
          <w:szCs w:val="18"/>
        </w:rPr>
        <w:t>, 3</w:t>
      </w:r>
      <w:r w:rsidRPr="00FA19CF">
        <w:rPr>
          <w:rFonts w:asciiTheme="minorHAnsi" w:hAnsiTheme="minorHAnsi" w:cstheme="minorHAnsi"/>
          <w:sz w:val="18"/>
          <w:szCs w:val="18"/>
          <w:vertAlign w:val="superscript"/>
        </w:rPr>
        <w:t>rd</w:t>
      </w:r>
      <w:r w:rsidRPr="00FA19CF">
        <w:rPr>
          <w:rFonts w:asciiTheme="minorHAnsi" w:hAnsiTheme="minorHAnsi" w:cstheme="minorHAnsi"/>
          <w:sz w:val="18"/>
          <w:szCs w:val="18"/>
        </w:rPr>
        <w:t xml:space="preserve"> Floor, Podium Block, </w:t>
      </w:r>
      <w:proofErr w:type="spellStart"/>
      <w:r w:rsidRPr="00FA19CF">
        <w:rPr>
          <w:rFonts w:asciiTheme="minorHAnsi" w:hAnsiTheme="minorHAnsi" w:cstheme="minorHAnsi"/>
          <w:sz w:val="18"/>
          <w:szCs w:val="18"/>
        </w:rPr>
        <w:t>Visveswariah</w:t>
      </w:r>
      <w:proofErr w:type="spellEnd"/>
      <w:r w:rsidRPr="00FA19CF">
        <w:rPr>
          <w:rFonts w:asciiTheme="minorHAnsi" w:hAnsiTheme="minorHAnsi" w:cstheme="minorHAnsi"/>
          <w:sz w:val="18"/>
          <w:szCs w:val="18"/>
        </w:rPr>
        <w:t xml:space="preserve"> Towers, </w:t>
      </w:r>
      <w:proofErr w:type="spellStart"/>
      <w:r w:rsidRPr="00FA19CF">
        <w:rPr>
          <w:rFonts w:asciiTheme="minorHAnsi" w:hAnsiTheme="minorHAnsi" w:cstheme="minorHAnsi"/>
          <w:sz w:val="18"/>
          <w:szCs w:val="18"/>
        </w:rPr>
        <w:t>Dr.Ambedkar</w:t>
      </w:r>
      <w:proofErr w:type="spellEnd"/>
      <w:r w:rsidRPr="00FA19C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A19CF">
        <w:rPr>
          <w:rFonts w:asciiTheme="minorHAnsi" w:hAnsiTheme="minorHAnsi" w:cstheme="minorHAnsi"/>
          <w:sz w:val="18"/>
          <w:szCs w:val="18"/>
        </w:rPr>
        <w:t>Veedi</w:t>
      </w:r>
      <w:proofErr w:type="spellEnd"/>
      <w:r w:rsidRPr="00FA19CF">
        <w:rPr>
          <w:rFonts w:asciiTheme="minorHAnsi" w:hAnsiTheme="minorHAnsi" w:cstheme="minorHAnsi"/>
          <w:sz w:val="18"/>
          <w:szCs w:val="18"/>
        </w:rPr>
        <w:t xml:space="preserve">, Bengaluru-560001, e-mail ID: </w:t>
      </w:r>
      <w:hyperlink r:id="rId8">
        <w:hyperlink r:id="rId9" w:history="1">
          <w:r w:rsidRPr="00FA19CF">
            <w:rPr>
              <w:rStyle w:val="Hyperlink"/>
              <w:rFonts w:asciiTheme="minorHAnsi" w:hAnsiTheme="minorHAnsi" w:cstheme="minorHAnsi"/>
              <w:sz w:val="18"/>
              <w:szCs w:val="18"/>
            </w:rPr>
            <w:t>splocaeauction@gmail.com</w:t>
          </w:r>
        </w:hyperlink>
      </w:hyperlink>
      <w:r w:rsidR="00003740">
        <w:rPr>
          <w:rFonts w:asciiTheme="minorHAnsi" w:hAnsiTheme="minorHAnsi" w:cstheme="minorHAnsi"/>
          <w:sz w:val="18"/>
          <w:szCs w:val="18"/>
        </w:rPr>
        <w:t xml:space="preserve"> or Contact Mob. No 9945515174</w:t>
      </w:r>
      <w:r w:rsidRPr="00FA19CF">
        <w:rPr>
          <w:rFonts w:asciiTheme="minorHAnsi" w:hAnsiTheme="minorHAnsi" w:cstheme="minorHAnsi"/>
          <w:sz w:val="18"/>
          <w:szCs w:val="18"/>
        </w:rPr>
        <w:t>.</w:t>
      </w:r>
    </w:p>
    <w:p w14:paraId="574DAE02" w14:textId="77777777" w:rsidR="0012599C" w:rsidRPr="00FA19CF" w:rsidRDefault="0012599C" w:rsidP="0012599C">
      <w:pPr>
        <w:pStyle w:val="BodyText"/>
        <w:ind w:right="29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4600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4"/>
        <w:gridCol w:w="4536"/>
      </w:tblGrid>
      <w:tr w:rsidR="0012599C" w:rsidRPr="00FA19CF" w14:paraId="4C95C4F2" w14:textId="77777777" w:rsidTr="00A7620D">
        <w:trPr>
          <w:trHeight w:val="676"/>
        </w:trPr>
        <w:tc>
          <w:tcPr>
            <w:tcW w:w="10064" w:type="dxa"/>
          </w:tcPr>
          <w:p w14:paraId="5A19797D" w14:textId="77777777" w:rsidR="0012599C" w:rsidRPr="00FA19CF" w:rsidRDefault="0012599C" w:rsidP="00922BFA">
            <w:pPr>
              <w:pStyle w:val="TableParagraph"/>
              <w:ind w:right="1920"/>
              <w:rPr>
                <w:rFonts w:asciiTheme="minorHAnsi" w:hAnsiTheme="minorHAnsi" w:cstheme="minorHAnsi"/>
                <w:sz w:val="18"/>
                <w:szCs w:val="18"/>
              </w:rPr>
            </w:pPr>
            <w:r w:rsidRPr="00FA19CF">
              <w:rPr>
                <w:rFonts w:asciiTheme="minorHAnsi" w:hAnsiTheme="minorHAnsi" w:cstheme="minorHAnsi"/>
                <w:sz w:val="18"/>
                <w:szCs w:val="18"/>
              </w:rPr>
              <w:t xml:space="preserve">  Place: Bengaluru </w:t>
            </w:r>
          </w:p>
          <w:p w14:paraId="1E56866E" w14:textId="10338B3D" w:rsidR="0012599C" w:rsidRPr="00FA19CF" w:rsidRDefault="0012599C" w:rsidP="00B46225">
            <w:pPr>
              <w:pStyle w:val="TableParagraph"/>
              <w:ind w:left="200" w:right="1920"/>
              <w:rPr>
                <w:rFonts w:asciiTheme="minorHAnsi" w:hAnsiTheme="minorHAnsi" w:cstheme="minorHAnsi"/>
                <w:sz w:val="18"/>
                <w:szCs w:val="18"/>
              </w:rPr>
            </w:pPr>
            <w:r w:rsidRPr="00FA19C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Date: </w:t>
            </w:r>
            <w:r w:rsidR="0012303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16</w:t>
            </w:r>
            <w:r w:rsidR="00AD75B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-03</w:t>
            </w:r>
            <w:r w:rsidR="0000374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-2026</w:t>
            </w:r>
          </w:p>
        </w:tc>
        <w:tc>
          <w:tcPr>
            <w:tcW w:w="4536" w:type="dxa"/>
          </w:tcPr>
          <w:p w14:paraId="786FF184" w14:textId="77777777" w:rsidR="0012599C" w:rsidRPr="00FA19CF" w:rsidRDefault="0012599C" w:rsidP="00922BFA">
            <w:pPr>
              <w:pStyle w:val="TableParagraph"/>
              <w:spacing w:line="232" w:lineRule="auto"/>
              <w:ind w:left="725" w:right="197" w:hanging="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A19CF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  <w:proofErr w:type="spellEnd"/>
            <w:r w:rsidRPr="00FA19CF">
              <w:rPr>
                <w:rFonts w:asciiTheme="minorHAnsi" w:hAnsiTheme="minorHAnsi" w:cstheme="minorHAnsi"/>
                <w:sz w:val="18"/>
                <w:szCs w:val="18"/>
              </w:rPr>
              <w:t>/-</w:t>
            </w:r>
          </w:p>
          <w:p w14:paraId="2C373EFE" w14:textId="77777777" w:rsidR="0012599C" w:rsidRPr="00FA19CF" w:rsidRDefault="0012599C" w:rsidP="00922BFA">
            <w:pPr>
              <w:pStyle w:val="TableParagraph"/>
              <w:spacing w:line="232" w:lineRule="auto"/>
              <w:ind w:left="725" w:right="197" w:hanging="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19CF">
              <w:rPr>
                <w:rFonts w:asciiTheme="minorHAnsi" w:hAnsiTheme="minorHAnsi" w:cstheme="minorHAnsi"/>
                <w:sz w:val="18"/>
                <w:szCs w:val="18"/>
              </w:rPr>
              <w:t xml:space="preserve">Special Officer &amp; Competent Authority </w:t>
            </w:r>
          </w:p>
          <w:p w14:paraId="546BF4A8" w14:textId="242A3380" w:rsidR="0012599C" w:rsidRPr="00FA19CF" w:rsidRDefault="00A7620D" w:rsidP="00A7620D">
            <w:pPr>
              <w:pStyle w:val="TableParagraph"/>
              <w:spacing w:line="232" w:lineRule="auto"/>
              <w:ind w:left="725" w:right="197" w:hanging="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(IMA &amp; Other Scam), </w:t>
            </w:r>
            <w:r w:rsidR="0012599C" w:rsidRPr="00FA19CF">
              <w:rPr>
                <w:rFonts w:asciiTheme="minorHAnsi" w:hAnsiTheme="minorHAnsi" w:cstheme="minorHAnsi"/>
                <w:sz w:val="18"/>
                <w:szCs w:val="18"/>
              </w:rPr>
              <w:t>Bengaluru.</w:t>
            </w:r>
          </w:p>
        </w:tc>
      </w:tr>
    </w:tbl>
    <w:p w14:paraId="61AA73F6" w14:textId="77777777" w:rsidR="0012599C" w:rsidRDefault="0012599C" w:rsidP="0012599C">
      <w:pPr>
        <w:sectPr w:rsidR="0012599C" w:rsidSect="00402485">
          <w:headerReference w:type="default" r:id="rId10"/>
          <w:type w:val="continuous"/>
          <w:pgSz w:w="16834" w:h="11909" w:orient="landscape" w:code="9"/>
          <w:pgMar w:top="0" w:right="851" w:bottom="425" w:left="1134" w:header="720" w:footer="720" w:gutter="0"/>
          <w:cols w:space="720"/>
          <w:titlePg/>
          <w:docGrid w:linePitch="299"/>
        </w:sectPr>
      </w:pPr>
    </w:p>
    <w:p w14:paraId="0DCEC04B" w14:textId="15055793" w:rsidR="0012599C" w:rsidRDefault="0012599C" w:rsidP="0091345A">
      <w:pPr>
        <w:spacing w:before="11" w:line="266" w:lineRule="exact"/>
        <w:ind w:right="1690"/>
        <w:jc w:val="center"/>
      </w:pPr>
    </w:p>
    <w:p w14:paraId="7C584D70" w14:textId="77777777" w:rsidR="00F07867" w:rsidRPr="00370D74" w:rsidRDefault="00F07867" w:rsidP="00F07867">
      <w:pPr>
        <w:pStyle w:val="NoSpacing"/>
        <w:jc w:val="center"/>
        <w:rPr>
          <w:rFonts w:ascii="Nirmala UI" w:hAnsi="Nirmala UI" w:cs="Nirmala UI"/>
          <w:b/>
          <w:sz w:val="18"/>
          <w:szCs w:val="18"/>
        </w:rPr>
      </w:pPr>
      <w:proofErr w:type="spellStart"/>
      <w:r w:rsidRPr="00370D74">
        <w:rPr>
          <w:rFonts w:ascii="Nirmala UI" w:hAnsi="Nirmala UI" w:cs="Nirmala UI"/>
          <w:b/>
          <w:sz w:val="18"/>
          <w:szCs w:val="18"/>
        </w:rPr>
        <w:t>ವಿಶೇಷಾಧಿಕಾರಿ</w:t>
      </w:r>
      <w:proofErr w:type="spellEnd"/>
      <w:r w:rsidRPr="00370D74">
        <w:rPr>
          <w:rFonts w:ascii="Nirmala UI" w:hAnsi="Nirmala UI" w:cs="Nirmala UI"/>
          <w:b/>
          <w:sz w:val="18"/>
          <w:szCs w:val="18"/>
        </w:rPr>
        <w:t xml:space="preserve"> </w:t>
      </w:r>
      <w:proofErr w:type="spellStart"/>
      <w:r w:rsidRPr="00370D74">
        <w:rPr>
          <w:rFonts w:ascii="Nirmala UI" w:hAnsi="Nirmala UI" w:cs="Nirmala UI"/>
          <w:b/>
          <w:sz w:val="18"/>
          <w:szCs w:val="18"/>
        </w:rPr>
        <w:t>ಹಾಗೂ</w:t>
      </w:r>
      <w:proofErr w:type="spellEnd"/>
      <w:r w:rsidRPr="00370D74">
        <w:rPr>
          <w:rFonts w:ascii="Nirmala UI" w:hAnsi="Nirmala UI" w:cs="Nirmala UI"/>
          <w:b/>
          <w:sz w:val="18"/>
          <w:szCs w:val="18"/>
        </w:rPr>
        <w:t xml:space="preserve"> </w:t>
      </w:r>
      <w:proofErr w:type="spellStart"/>
      <w:r w:rsidRPr="00370D74">
        <w:rPr>
          <w:rFonts w:ascii="Nirmala UI" w:hAnsi="Nirmala UI" w:cs="Nirmala UI"/>
          <w:b/>
          <w:sz w:val="18"/>
          <w:szCs w:val="18"/>
        </w:rPr>
        <w:t>ಸಕ್ಷಮ</w:t>
      </w:r>
      <w:proofErr w:type="spellEnd"/>
      <w:r w:rsidRPr="00370D74">
        <w:rPr>
          <w:rFonts w:ascii="Nirmala UI" w:hAnsi="Nirmala UI" w:cs="Nirmala UI"/>
          <w:b/>
          <w:sz w:val="18"/>
          <w:szCs w:val="18"/>
        </w:rPr>
        <w:t xml:space="preserve"> </w:t>
      </w:r>
      <w:proofErr w:type="spellStart"/>
      <w:r w:rsidRPr="00370D74">
        <w:rPr>
          <w:rFonts w:ascii="Nirmala UI" w:hAnsi="Nirmala UI" w:cs="Nirmala UI"/>
          <w:b/>
          <w:sz w:val="18"/>
          <w:szCs w:val="18"/>
        </w:rPr>
        <w:t>ಪ್ರಾಧಿಕಾರಿಯವರ</w:t>
      </w:r>
      <w:proofErr w:type="spellEnd"/>
      <w:r w:rsidRPr="00370D74">
        <w:rPr>
          <w:rFonts w:ascii="Nirmala UI" w:hAnsi="Nirmala UI" w:cs="Nirmala UI"/>
          <w:b/>
          <w:sz w:val="18"/>
          <w:szCs w:val="18"/>
        </w:rPr>
        <w:t xml:space="preserve"> </w:t>
      </w:r>
      <w:proofErr w:type="spellStart"/>
      <w:r w:rsidRPr="00370D74">
        <w:rPr>
          <w:rFonts w:ascii="Nirmala UI" w:hAnsi="Nirmala UI" w:cs="Nirmala UI"/>
          <w:b/>
          <w:sz w:val="18"/>
          <w:szCs w:val="18"/>
        </w:rPr>
        <w:t>ಕಛೇರಿ</w:t>
      </w:r>
      <w:proofErr w:type="spellEnd"/>
      <w:r w:rsidRPr="00370D74">
        <w:rPr>
          <w:rFonts w:ascii="Nirmala UI" w:hAnsi="Nirmala UI" w:cs="Nirmala UI"/>
          <w:b/>
          <w:sz w:val="18"/>
          <w:szCs w:val="18"/>
        </w:rPr>
        <w:t>,</w:t>
      </w:r>
    </w:p>
    <w:p w14:paraId="629FBF0A" w14:textId="77777777" w:rsidR="00F07867" w:rsidRPr="00370D74" w:rsidRDefault="00F07867" w:rsidP="00F07867">
      <w:pPr>
        <w:pStyle w:val="NoSpacing"/>
        <w:jc w:val="center"/>
        <w:rPr>
          <w:rFonts w:ascii="Nirmala UI" w:hAnsi="Nirmala UI" w:cs="Nirmala UI"/>
          <w:iCs/>
          <w:sz w:val="18"/>
          <w:szCs w:val="18"/>
        </w:rPr>
      </w:pPr>
      <w:proofErr w:type="spellStart"/>
      <w:r w:rsidRPr="00370D74">
        <w:rPr>
          <w:rFonts w:ascii="Nirmala UI" w:hAnsi="Nirmala UI" w:cs="Nirmala UI"/>
          <w:iCs/>
          <w:sz w:val="18"/>
          <w:szCs w:val="18"/>
        </w:rPr>
        <w:t>ಐ.ಎಂ.ಎ</w:t>
      </w:r>
      <w:proofErr w:type="spellEnd"/>
      <w:r w:rsidRPr="00370D74">
        <w:rPr>
          <w:rFonts w:ascii="Nirmala UI" w:hAnsi="Nirmala UI" w:cs="Nirmala UI"/>
          <w:iCs/>
          <w:sz w:val="18"/>
          <w:szCs w:val="18"/>
        </w:rPr>
        <w:t xml:space="preserve"> </w:t>
      </w:r>
      <w:proofErr w:type="spellStart"/>
      <w:r w:rsidRPr="00370D74">
        <w:rPr>
          <w:rFonts w:ascii="Nirmala UI" w:hAnsi="Nirmala UI" w:cs="Nirmala UI"/>
          <w:iCs/>
          <w:sz w:val="18"/>
          <w:szCs w:val="18"/>
        </w:rPr>
        <w:t>ಹಾಗೂ</w:t>
      </w:r>
      <w:proofErr w:type="spellEnd"/>
      <w:r w:rsidRPr="00370D74">
        <w:rPr>
          <w:rFonts w:ascii="Nirmala UI" w:hAnsi="Nirmala UI" w:cs="Nirmala UI"/>
          <w:iCs/>
          <w:sz w:val="18"/>
          <w:szCs w:val="18"/>
        </w:rPr>
        <w:t xml:space="preserve"> </w:t>
      </w:r>
      <w:proofErr w:type="spellStart"/>
      <w:r w:rsidRPr="00370D74">
        <w:rPr>
          <w:rFonts w:ascii="Nirmala UI" w:hAnsi="Nirmala UI" w:cs="Nirmala UI"/>
          <w:iCs/>
          <w:sz w:val="18"/>
          <w:szCs w:val="18"/>
        </w:rPr>
        <w:t>ಇತರೆ</w:t>
      </w:r>
      <w:proofErr w:type="spellEnd"/>
      <w:r w:rsidRPr="00370D74">
        <w:rPr>
          <w:rFonts w:ascii="Nirmala UI" w:hAnsi="Nirmala UI" w:cs="Nirmala UI"/>
          <w:iCs/>
          <w:sz w:val="18"/>
          <w:szCs w:val="18"/>
        </w:rPr>
        <w:t xml:space="preserve"> </w:t>
      </w:r>
      <w:proofErr w:type="spellStart"/>
      <w:r w:rsidRPr="00370D74">
        <w:rPr>
          <w:rFonts w:ascii="Nirmala UI" w:hAnsi="Nirmala UI" w:cs="Nirmala UI"/>
          <w:iCs/>
          <w:sz w:val="18"/>
          <w:szCs w:val="18"/>
        </w:rPr>
        <w:t>ವಂಚನೆ</w:t>
      </w:r>
      <w:proofErr w:type="spellEnd"/>
      <w:r w:rsidRPr="00370D74">
        <w:rPr>
          <w:rFonts w:ascii="Nirmala UI" w:hAnsi="Nirmala UI" w:cs="Nirmala UI"/>
          <w:iCs/>
          <w:sz w:val="18"/>
          <w:szCs w:val="18"/>
        </w:rPr>
        <w:t xml:space="preserve"> </w:t>
      </w:r>
      <w:proofErr w:type="spellStart"/>
      <w:r w:rsidRPr="00370D74">
        <w:rPr>
          <w:rFonts w:ascii="Nirmala UI" w:hAnsi="Nirmala UI" w:cs="Nirmala UI"/>
          <w:iCs/>
          <w:sz w:val="18"/>
          <w:szCs w:val="18"/>
        </w:rPr>
        <w:t>ಪ್ರಕರಣಗಳು</w:t>
      </w:r>
      <w:proofErr w:type="spellEnd"/>
      <w:r w:rsidRPr="00370D74">
        <w:rPr>
          <w:rFonts w:ascii="Nirmala UI" w:hAnsi="Nirmala UI" w:cs="Nirmala UI"/>
          <w:iCs/>
          <w:sz w:val="18"/>
          <w:szCs w:val="18"/>
        </w:rPr>
        <w:t>,</w:t>
      </w:r>
    </w:p>
    <w:p w14:paraId="2570DE7E" w14:textId="77777777" w:rsidR="00F07867" w:rsidRPr="00370D74" w:rsidRDefault="00F07867" w:rsidP="00F07867">
      <w:pPr>
        <w:pStyle w:val="NoSpacing"/>
        <w:jc w:val="center"/>
        <w:rPr>
          <w:rFonts w:ascii="Nirmala UI" w:hAnsi="Nirmala UI" w:cs="Nirmala UI"/>
          <w:sz w:val="18"/>
          <w:szCs w:val="18"/>
        </w:rPr>
      </w:pPr>
      <w:r w:rsidRPr="00370D74">
        <w:rPr>
          <w:rFonts w:ascii="Nirmala UI" w:hAnsi="Nirmala UI" w:cs="Nirmala UI"/>
          <w:sz w:val="18"/>
          <w:szCs w:val="18"/>
        </w:rPr>
        <w:t xml:space="preserve">3ನೇ </w:t>
      </w:r>
      <w:proofErr w:type="spellStart"/>
      <w:r w:rsidRPr="00370D74">
        <w:rPr>
          <w:rFonts w:ascii="Nirmala UI" w:hAnsi="Nirmala UI" w:cs="Nirmala UI"/>
          <w:sz w:val="18"/>
          <w:szCs w:val="18"/>
        </w:rPr>
        <w:t>ಮಹಡಿ</w:t>
      </w:r>
      <w:proofErr w:type="spellEnd"/>
      <w:r w:rsidRPr="00370D74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370D74">
        <w:rPr>
          <w:rFonts w:ascii="Nirmala UI" w:hAnsi="Nirmala UI" w:cs="Nirmala UI"/>
          <w:sz w:val="18"/>
          <w:szCs w:val="18"/>
        </w:rPr>
        <w:t>ವಿ.ವಿಗೋಪುರ</w:t>
      </w:r>
      <w:proofErr w:type="spellEnd"/>
      <w:r w:rsidRPr="00370D74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370D74">
        <w:rPr>
          <w:rFonts w:ascii="Nirmala UI" w:hAnsi="Nirmala UI" w:cs="Nirmala UI"/>
          <w:sz w:val="18"/>
          <w:szCs w:val="18"/>
        </w:rPr>
        <w:t>ಪೋಡಿಯಂ</w:t>
      </w:r>
      <w:proofErr w:type="spellEnd"/>
      <w:r w:rsidRPr="00370D74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370D74">
        <w:rPr>
          <w:rFonts w:ascii="Nirmala UI" w:hAnsi="Nirmala UI" w:cs="Nirmala UI"/>
          <w:sz w:val="18"/>
          <w:szCs w:val="18"/>
        </w:rPr>
        <w:t>ಬ್ಲಾಕ್</w:t>
      </w:r>
      <w:proofErr w:type="spellEnd"/>
      <w:r w:rsidRPr="00370D74">
        <w:rPr>
          <w:rFonts w:ascii="Nirmala UI" w:hAnsi="Nirmala UI" w:cs="Nirmala UI"/>
          <w:sz w:val="18"/>
          <w:szCs w:val="18"/>
        </w:rPr>
        <w:t xml:space="preserve">‌, </w:t>
      </w:r>
      <w:proofErr w:type="spellStart"/>
      <w:r w:rsidRPr="00370D74">
        <w:rPr>
          <w:rFonts w:ascii="Nirmala UI" w:hAnsi="Nirmala UI" w:cs="Nirmala UI"/>
          <w:sz w:val="18"/>
          <w:szCs w:val="18"/>
        </w:rPr>
        <w:t>ಡಾ.ಬಿ.ಆರ್</w:t>
      </w:r>
      <w:proofErr w:type="spellEnd"/>
      <w:r w:rsidRPr="00370D74">
        <w:rPr>
          <w:rFonts w:ascii="Nirmala UI" w:hAnsi="Nirmala UI" w:cs="Nirmala UI"/>
          <w:sz w:val="18"/>
          <w:szCs w:val="18"/>
        </w:rPr>
        <w:t xml:space="preserve">‌. </w:t>
      </w:r>
      <w:proofErr w:type="spellStart"/>
      <w:r w:rsidRPr="00370D74">
        <w:rPr>
          <w:rFonts w:ascii="Nirmala UI" w:hAnsi="Nirmala UI" w:cs="Nirmala UI"/>
          <w:sz w:val="18"/>
          <w:szCs w:val="18"/>
        </w:rPr>
        <w:t>ಅಂಬೇಡ್ಕರ್</w:t>
      </w:r>
      <w:proofErr w:type="spellEnd"/>
      <w:r w:rsidRPr="00370D74">
        <w:rPr>
          <w:rFonts w:ascii="Nirmala UI" w:hAnsi="Nirmala UI" w:cs="Nirmala UI"/>
          <w:sz w:val="18"/>
          <w:szCs w:val="18"/>
        </w:rPr>
        <w:t xml:space="preserve">‌ </w:t>
      </w:r>
      <w:proofErr w:type="spellStart"/>
      <w:r w:rsidRPr="00370D74">
        <w:rPr>
          <w:rFonts w:ascii="Nirmala UI" w:hAnsi="Nirmala UI" w:cs="Nirmala UI"/>
          <w:sz w:val="18"/>
          <w:szCs w:val="18"/>
        </w:rPr>
        <w:t>ವೀದಿ</w:t>
      </w:r>
      <w:proofErr w:type="spellEnd"/>
      <w:r w:rsidRPr="00370D74">
        <w:rPr>
          <w:rFonts w:ascii="Nirmala UI" w:hAnsi="Nirmala UI" w:cs="Nirmala UI"/>
          <w:sz w:val="18"/>
          <w:szCs w:val="18"/>
        </w:rPr>
        <w:t>, ಬೆಂಗಳೂರು-560001.</w:t>
      </w:r>
    </w:p>
    <w:p w14:paraId="761444E9" w14:textId="77777777" w:rsidR="00F07867" w:rsidRPr="00370D74" w:rsidRDefault="00F07867" w:rsidP="00F07867">
      <w:pPr>
        <w:jc w:val="both"/>
        <w:rPr>
          <w:rFonts w:asciiTheme="minorHAnsi" w:hAnsiTheme="minorHAnsi" w:cstheme="minorHAnsi"/>
          <w:sz w:val="18"/>
          <w:szCs w:val="18"/>
        </w:rPr>
      </w:pPr>
      <w:r w:rsidRPr="00370D74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_______________________________________________________________________________________________________________________________________________________</w:t>
      </w:r>
    </w:p>
    <w:p w14:paraId="02A4A73E" w14:textId="7B0B8BC8" w:rsidR="00F07867" w:rsidRPr="00CD25CE" w:rsidRDefault="00F07867" w:rsidP="00F078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892"/>
          <w:tab w:val="left" w:pos="14656"/>
        </w:tabs>
        <w:autoSpaceDE/>
        <w:autoSpaceDN/>
        <w:jc w:val="both"/>
        <w:rPr>
          <w:rFonts w:ascii="Nirmala UI" w:hAnsi="Nirmala UI" w:cs="Nirmala UI"/>
          <w:sz w:val="18"/>
          <w:szCs w:val="18"/>
          <w:cs/>
          <w:lang w:val="en-IN" w:eastAsia="en-IN" w:bidi="kn-IN"/>
        </w:rPr>
      </w:pPr>
      <w:r w:rsidRPr="00370D74">
        <w:rPr>
          <w:rFonts w:ascii="Courier New" w:hAnsi="Courier New" w:cs="Tunga"/>
          <w:sz w:val="18"/>
          <w:szCs w:val="18"/>
          <w:cs/>
          <w:lang w:val="en-IN" w:eastAsia="en-IN" w:bidi="kn-IN"/>
        </w:rPr>
        <w:tab/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>ಕರ್ನಾಟಕ ಹಣಕಾಸು ಸಂಸ್ಥೆಗಳ</w:t>
      </w:r>
      <w:r w:rsidRPr="00370D74">
        <w:rPr>
          <w:rFonts w:ascii="Nirmala UI" w:hAnsi="Nirmala UI" w:cs="Nirmala UI" w:hint="cs"/>
          <w:sz w:val="18"/>
          <w:szCs w:val="18"/>
          <w:cs/>
          <w:lang w:val="en-IN" w:eastAsia="en-IN" w:bidi="kn-IN"/>
        </w:rPr>
        <w:t>ಲ್ಲಿ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 ಠೇವಣಿದಾರರ ಹಿತಾಸಕ್ತಿ ಸಂರಕ್ಷಣಾ ಕಾಯ್ದೆ</w:t>
      </w:r>
      <w:r w:rsidRPr="00CD25CE">
        <w:rPr>
          <w:rFonts w:ascii="Nirmala UI" w:hAnsi="Nirmala UI" w:cs="Nirmala UI"/>
          <w:sz w:val="18"/>
          <w:szCs w:val="18"/>
          <w:lang w:val="en-IN" w:eastAsia="en-IN" w:bidi="kn-IN"/>
        </w:rPr>
        <w:t xml:space="preserve">, 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2004 </w:t>
      </w:r>
      <w:r w:rsidRPr="00370D74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ರ 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ಅಡಿಯಲ್ಲಿ ಸರ್ಕಾರವು </w:t>
      </w:r>
      <w:r w:rsidR="00EA1A02">
        <w:rPr>
          <w:rFonts w:ascii="Nirmala UI" w:hAnsi="Nirmala UI" w:cs="Nirmala UI" w:hint="cs"/>
          <w:sz w:val="18"/>
          <w:szCs w:val="18"/>
          <w:cs/>
          <w:lang w:val="en-IN" w:eastAsia="en-IN" w:bidi="kn-IN"/>
        </w:rPr>
        <w:t>ಚರಾಸ್ತಿ</w:t>
      </w:r>
      <w:r w:rsidRPr="00370D74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 ಸ್ವತ್ತುಗಳನ್ನು ಮುಟ್ಟುಗೋಲು ಹಾಕಿಕೊಂಡಿದ್ದು, ಮಾನ್ಯ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 ವಿಶೇಷ ನ್ಯಾಯಾಲಯ</w:t>
      </w:r>
      <w:r w:rsidRPr="00370D74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ವು 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>ಕೆಪಿಐಡಿಎಫ್‌ಇ</w:t>
      </w:r>
      <w:r w:rsidRPr="00370D74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 ಕಾಯ್ದೆ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 ಅಡಿಯಲ್ಲಿ</w:t>
      </w:r>
      <w:r w:rsidRPr="00CD25CE">
        <w:rPr>
          <w:rFonts w:ascii="Nirmala UI" w:hAnsi="Nirmala UI" w:cs="Nirmala UI"/>
          <w:sz w:val="18"/>
          <w:szCs w:val="18"/>
          <w:lang w:val="en-IN" w:eastAsia="en-IN" w:bidi="kn-IN"/>
        </w:rPr>
        <w:t xml:space="preserve"> </w:t>
      </w:r>
      <w:proofErr w:type="spellStart"/>
      <w:r w:rsidRPr="00370D74">
        <w:rPr>
          <w:rFonts w:ascii="Nirmala UI" w:hAnsi="Nirmala UI" w:cs="Nirmala UI"/>
          <w:sz w:val="18"/>
          <w:szCs w:val="18"/>
          <w:lang w:val="en-IN" w:eastAsia="en-IN" w:bidi="kn-IN"/>
        </w:rPr>
        <w:t>ಸ್ಥಿರೀಕರಿಸಿದ</w:t>
      </w:r>
      <w:proofErr w:type="spellEnd"/>
      <w:r w:rsidRPr="00370D74">
        <w:rPr>
          <w:rFonts w:ascii="Nirmala UI" w:hAnsi="Nirmala UI" w:cs="Nirmala UI"/>
          <w:sz w:val="18"/>
          <w:szCs w:val="18"/>
          <w:lang w:val="en-IN" w:eastAsia="en-IN" w:bidi="kn-IN"/>
        </w:rPr>
        <w:t xml:space="preserve"> 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>ಆದೇಶದ ಅನುಸಾರವಾಗಿ</w:t>
      </w:r>
      <w:r w:rsidRPr="00370D74">
        <w:rPr>
          <w:rFonts w:ascii="Nirmala UI" w:hAnsi="Nirmala UI" w:cs="Nirmala UI" w:hint="cs"/>
          <w:sz w:val="18"/>
          <w:szCs w:val="18"/>
          <w:cs/>
          <w:lang w:val="en-IN" w:eastAsia="en-IN" w:bidi="kn-IN"/>
        </w:rPr>
        <w:t>, ವಿಶೇಷ ಅಧಿಕಾರಿ ಮತ್ತು ಸಕ್ಷಮ ಪ್ರಾಧಿಕಾರದ ವತಿಯಿಂದ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 </w:t>
      </w:r>
      <w:r w:rsidR="001D7984">
        <w:rPr>
          <w:rFonts w:ascii="Nirmala UI" w:hAnsi="Nirmala UI" w:cs="Nirmala UI" w:hint="cs"/>
          <w:sz w:val="18"/>
          <w:szCs w:val="18"/>
          <w:cs/>
          <w:lang w:val="en-IN" w:eastAsia="en-IN" w:bidi="kn-IN"/>
        </w:rPr>
        <w:t>ಚರಾಸ್ತಿ</w:t>
      </w:r>
      <w:r w:rsidRPr="00370D74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 ಸ್ವತ್ತುಗಳನ್ನು 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ಇ-ಹರಾಜಿನ </w:t>
      </w:r>
      <w:r w:rsidRPr="00370D74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 ಮೂಲಕ ವಿಲೇವಾರಿ ಮಾಡಲು ಪ್ರಕಟಣೆಯನ್ನು ಹೊರಡಿಸಲಾಗಿದೆ.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 xml:space="preserve"> </w:t>
      </w:r>
      <w:r w:rsidRPr="00370D74">
        <w:rPr>
          <w:rFonts w:ascii="Nirmala UI" w:hAnsi="Nirmala UI" w:cs="Nirmala UI" w:hint="cs"/>
          <w:sz w:val="18"/>
          <w:szCs w:val="18"/>
          <w:cs/>
          <w:lang w:val="en-IN" w:eastAsia="en-IN" w:bidi="kn-IN"/>
        </w:rPr>
        <w:t xml:space="preserve">(ಎಲ್ಲಿದೇಯೋ, ಹೇಗಿದೇಯೋ, ಯಾವ ಸ್ಥಿತಿಯಲ್ಲಿದೇಯೋ ಅದೇ ಆಧಾರದ ಮೇಲೆ) </w:t>
      </w:r>
      <w:r w:rsidR="00146BB4">
        <w:rPr>
          <w:rFonts w:ascii="Nirmala UI" w:hAnsi="Nirmala UI" w:cs="Nirmala UI" w:hint="cs"/>
          <w:sz w:val="18"/>
          <w:szCs w:val="18"/>
          <w:cs/>
          <w:lang w:val="en-IN" w:eastAsia="en-IN" w:bidi="kn-IN"/>
        </w:rPr>
        <w:t xml:space="preserve"> </w:t>
      </w:r>
      <w:r w:rsidRPr="00370D74">
        <w:rPr>
          <w:rFonts w:ascii="Nirmala UI" w:hAnsi="Nirmala UI" w:cs="Nirmala UI"/>
          <w:sz w:val="18"/>
          <w:szCs w:val="18"/>
          <w:cs/>
          <w:lang w:val="en-IN" w:eastAsia="en-IN" w:bidi="kn-IN"/>
        </w:rPr>
        <w:t>(</w:t>
      </w:r>
      <w:r w:rsidRPr="00370D74">
        <w:rPr>
          <w:rFonts w:ascii="Nirmala UI" w:hAnsi="Nirmala UI" w:cs="Nirmala UI"/>
          <w:b/>
          <w:bCs/>
          <w:sz w:val="18"/>
          <w:szCs w:val="18"/>
        </w:rPr>
        <w:t>as is where is and whatever there is basis’)</w:t>
      </w:r>
    </w:p>
    <w:p w14:paraId="01B0AE19" w14:textId="77777777" w:rsidR="00F07867" w:rsidRPr="00370D74" w:rsidRDefault="00F07867" w:rsidP="00F078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Nirmala UI" w:hAnsi="Nirmala UI" w:cs="Nirmala UI"/>
          <w:sz w:val="18"/>
          <w:szCs w:val="18"/>
          <w:cs/>
          <w:lang w:val="en-IN" w:eastAsia="en-IN" w:bidi="kn-IN"/>
        </w:rPr>
      </w:pPr>
      <w:r w:rsidRPr="00370D74">
        <w:rPr>
          <w:rFonts w:ascii="Nirmala UI" w:hAnsi="Nirmala UI" w:cs="Nirmala UI"/>
          <w:sz w:val="18"/>
          <w:szCs w:val="18"/>
          <w:cs/>
          <w:lang w:val="en-IN" w:eastAsia="en-IN" w:bidi="kn-IN"/>
        </w:rPr>
        <w:tab/>
        <w:t xml:space="preserve">ಆಸಕ್ತ 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>ಬಿ</w:t>
      </w:r>
      <w:r w:rsidRPr="00370D74">
        <w:rPr>
          <w:rFonts w:ascii="Nirmala UI" w:hAnsi="Nirmala UI" w:cs="Nirmala UI"/>
          <w:sz w:val="18"/>
          <w:szCs w:val="18"/>
          <w:cs/>
          <w:lang w:val="en-IN" w:eastAsia="en-IN" w:bidi="kn-IN"/>
        </w:rPr>
        <w:t>ಡ್‌ದಾ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>ರರು ಅರ್ನೆಸ್ಟ್ ಮನಿ ಡೆಪಾಸಿಟ್ (</w:t>
      </w:r>
      <w:r w:rsidRPr="00CD25CE">
        <w:rPr>
          <w:rFonts w:ascii="Nirmala UI" w:hAnsi="Nirmala UI" w:cs="Nirmala UI"/>
          <w:sz w:val="18"/>
          <w:szCs w:val="18"/>
          <w:lang w:val="en-IN" w:eastAsia="en-IN" w:bidi="kn-IN"/>
        </w:rPr>
        <w:t xml:space="preserve">EMD) </w:t>
      </w:r>
      <w:r w:rsidRPr="00CD25CE">
        <w:rPr>
          <w:rFonts w:ascii="Nirmala UI" w:hAnsi="Nirmala UI" w:cs="Nirmala UI"/>
          <w:sz w:val="18"/>
          <w:szCs w:val="18"/>
          <w:cs/>
          <w:lang w:val="en-IN" w:eastAsia="en-IN" w:bidi="kn-IN"/>
        </w:rPr>
        <w:t>ಅನ್ನು ಒದಗಿಸಬೇಕಾಗುತ್ತದೆ (ಸೇವಾ ಪೂರೈಕೆದಾರರು/ಕರ್ನಾಟಕ ಸಾರ್ವಜನಿಕ ಸಂಗ್ರಹಣೆ ಪೋರ್ಟಲ್ ಒದಗಿಸಿದ ಇ-ಪೋರ್ಟಲ್‌ನಲ್ಲಿ ಮಾತ್ರ</w:t>
      </w:r>
      <w:r w:rsidRPr="00370D74">
        <w:rPr>
          <w:rFonts w:ascii="Nirmala UI" w:hAnsi="Nirmala UI" w:cs="Nirmala UI"/>
          <w:sz w:val="18"/>
          <w:szCs w:val="18"/>
          <w:cs/>
          <w:lang w:val="en-IN" w:eastAsia="en-IN" w:bidi="kn-IN"/>
        </w:rPr>
        <w:t>)</w:t>
      </w:r>
    </w:p>
    <w:p w14:paraId="19343CFA" w14:textId="60967737" w:rsidR="00EA1A02" w:rsidRPr="00FA19CF" w:rsidRDefault="00EA1A02" w:rsidP="00EA1A02">
      <w:pPr>
        <w:pStyle w:val="Title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Short description of the </w:t>
      </w:r>
      <w:r w:rsidRPr="00FA19CF">
        <w:rPr>
          <w:rFonts w:asciiTheme="minorHAnsi" w:hAnsiTheme="minorHAnsi" w:cstheme="minorHAnsi"/>
          <w:b/>
          <w:bCs/>
          <w:sz w:val="18"/>
          <w:szCs w:val="18"/>
        </w:rPr>
        <w:t>movable Property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(SPLOCA/</w:t>
      </w:r>
      <w:proofErr w:type="gramStart"/>
      <w:r>
        <w:rPr>
          <w:rFonts w:asciiTheme="minorHAnsi" w:hAnsiTheme="minorHAnsi" w:cstheme="minorHAnsi"/>
          <w:b/>
          <w:bCs/>
          <w:sz w:val="18"/>
          <w:szCs w:val="18"/>
        </w:rPr>
        <w:t>AUC(</w:t>
      </w:r>
      <w:proofErr w:type="gramEnd"/>
      <w:r>
        <w:rPr>
          <w:rFonts w:asciiTheme="minorHAnsi" w:hAnsiTheme="minorHAnsi" w:cstheme="minorHAnsi"/>
          <w:b/>
          <w:bCs/>
          <w:sz w:val="18"/>
          <w:szCs w:val="18"/>
        </w:rPr>
        <w:t>2)/</w:t>
      </w:r>
      <w:r w:rsidR="000105D9" w:rsidRPr="00144589">
        <w:rPr>
          <w:rFonts w:asciiTheme="minorHAnsi" w:hAnsiTheme="minorHAnsi" w:cstheme="minorHAnsi"/>
          <w:b/>
          <w:bCs/>
          <w:sz w:val="18"/>
          <w:szCs w:val="18"/>
        </w:rPr>
        <w:t>CR/32</w:t>
      </w:r>
      <w:r w:rsidRPr="00144589">
        <w:rPr>
          <w:rFonts w:asciiTheme="minorHAnsi" w:hAnsiTheme="minorHAnsi" w:cstheme="minorHAnsi"/>
          <w:b/>
          <w:bCs/>
          <w:sz w:val="18"/>
          <w:szCs w:val="18"/>
        </w:rPr>
        <w:t>/2025</w:t>
      </w:r>
      <w:r>
        <w:rPr>
          <w:rFonts w:asciiTheme="minorHAnsi" w:hAnsiTheme="minorHAnsi" w:cstheme="minorHAnsi"/>
          <w:b/>
          <w:bCs/>
          <w:sz w:val="18"/>
          <w:szCs w:val="18"/>
        </w:rPr>
        <w:t>-26)</w:t>
      </w:r>
    </w:p>
    <w:tbl>
      <w:tblPr>
        <w:tblW w:w="118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3260"/>
        <w:gridCol w:w="1560"/>
        <w:gridCol w:w="1701"/>
        <w:gridCol w:w="1701"/>
        <w:gridCol w:w="1417"/>
        <w:gridCol w:w="1559"/>
      </w:tblGrid>
      <w:tr w:rsidR="00EA1A02" w:rsidRPr="002405A5" w14:paraId="1BD9FE46" w14:textId="77777777" w:rsidTr="00A1511C">
        <w:trPr>
          <w:trHeight w:val="407"/>
          <w:jc w:val="center"/>
        </w:trPr>
        <w:tc>
          <w:tcPr>
            <w:tcW w:w="699" w:type="dxa"/>
            <w:shd w:val="clear" w:color="auto" w:fill="auto"/>
          </w:tcPr>
          <w:p w14:paraId="72896AA0" w14:textId="77777777" w:rsidR="00EA1A02" w:rsidRPr="0012303C" w:rsidRDefault="00EA1A02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</w:rPr>
              <w:br w:type="page"/>
            </w:r>
            <w:proofErr w:type="spellStart"/>
            <w:r w:rsidRPr="0012303C">
              <w:rPr>
                <w:rFonts w:asciiTheme="minorHAnsi" w:hAnsiTheme="minorHAnsi" w:cstheme="minorHAnsi"/>
                <w:b/>
              </w:rPr>
              <w:t>SI.No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CCC6660" w14:textId="77777777" w:rsidR="00EA1A02" w:rsidRPr="0012303C" w:rsidRDefault="00EA1A02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Description of items</w:t>
            </w:r>
          </w:p>
        </w:tc>
        <w:tc>
          <w:tcPr>
            <w:tcW w:w="1560" w:type="dxa"/>
          </w:tcPr>
          <w:p w14:paraId="68803A3A" w14:textId="77777777" w:rsidR="00EA1A02" w:rsidRPr="0012303C" w:rsidRDefault="00EA1A02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Gross Weight in Grams</w:t>
            </w:r>
          </w:p>
        </w:tc>
        <w:tc>
          <w:tcPr>
            <w:tcW w:w="1701" w:type="dxa"/>
          </w:tcPr>
          <w:p w14:paraId="1A46BC9B" w14:textId="77777777" w:rsidR="00EA1A02" w:rsidRPr="0012303C" w:rsidRDefault="00EA1A02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Net Weight in Grams</w:t>
            </w:r>
          </w:p>
        </w:tc>
        <w:tc>
          <w:tcPr>
            <w:tcW w:w="1701" w:type="dxa"/>
            <w:shd w:val="clear" w:color="auto" w:fill="auto"/>
          </w:tcPr>
          <w:p w14:paraId="26BE519D" w14:textId="77777777" w:rsidR="00EA1A02" w:rsidRPr="0012303C" w:rsidRDefault="00EA1A02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Minimum Bid</w:t>
            </w:r>
          </w:p>
          <w:p w14:paraId="6E4DBC90" w14:textId="77777777" w:rsidR="00EA1A02" w:rsidRPr="0012303C" w:rsidRDefault="00EA1A02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Price (</w:t>
            </w:r>
            <w:proofErr w:type="spellStart"/>
            <w:r w:rsidRPr="0012303C">
              <w:rPr>
                <w:rFonts w:asciiTheme="minorHAnsi" w:hAnsiTheme="minorHAnsi" w:cstheme="minorHAnsi"/>
                <w:b/>
              </w:rPr>
              <w:t>Rs</w:t>
            </w:r>
            <w:proofErr w:type="spellEnd"/>
            <w:r w:rsidRPr="0012303C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3747D9EC" w14:textId="77777777" w:rsidR="00EA1A02" w:rsidRPr="0012303C" w:rsidRDefault="00EA1A02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EMD</w:t>
            </w:r>
          </w:p>
          <w:p w14:paraId="5A800514" w14:textId="77777777" w:rsidR="00EA1A02" w:rsidRPr="0012303C" w:rsidRDefault="00EA1A02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12303C">
              <w:rPr>
                <w:rFonts w:asciiTheme="minorHAnsi" w:hAnsiTheme="minorHAnsi" w:cstheme="minorHAnsi"/>
                <w:b/>
              </w:rPr>
              <w:t>Rs</w:t>
            </w:r>
            <w:proofErr w:type="spellEnd"/>
            <w:r w:rsidRPr="0012303C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C4FC201" w14:textId="77777777" w:rsidR="00EA1A02" w:rsidRPr="0012303C" w:rsidRDefault="00EA1A02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Bid Increase Value</w:t>
            </w:r>
          </w:p>
          <w:p w14:paraId="1AD2963A" w14:textId="77777777" w:rsidR="00EA1A02" w:rsidRPr="0012303C" w:rsidRDefault="00EA1A02" w:rsidP="00A1511C">
            <w:pPr>
              <w:ind w:left="105" w:right="-13"/>
              <w:jc w:val="center"/>
              <w:rPr>
                <w:rFonts w:asciiTheme="minorHAnsi" w:hAnsiTheme="minorHAnsi" w:cstheme="minorHAnsi"/>
                <w:b/>
              </w:rPr>
            </w:pPr>
            <w:r w:rsidRPr="0012303C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12303C">
              <w:rPr>
                <w:rFonts w:asciiTheme="minorHAnsi" w:hAnsiTheme="minorHAnsi" w:cstheme="minorHAnsi"/>
                <w:b/>
              </w:rPr>
              <w:t>Rs</w:t>
            </w:r>
            <w:proofErr w:type="spellEnd"/>
            <w:r w:rsidRPr="0012303C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EA1A02" w:rsidRPr="002405A5" w14:paraId="36287FAB" w14:textId="77777777" w:rsidTr="00A1511C">
        <w:trPr>
          <w:trHeight w:val="499"/>
          <w:jc w:val="center"/>
        </w:trPr>
        <w:tc>
          <w:tcPr>
            <w:tcW w:w="699" w:type="dxa"/>
            <w:shd w:val="clear" w:color="auto" w:fill="auto"/>
          </w:tcPr>
          <w:p w14:paraId="14FC76AF" w14:textId="77777777" w:rsidR="00EA1A02" w:rsidRPr="0012303C" w:rsidRDefault="00EA1A02" w:rsidP="00A1511C">
            <w:pPr>
              <w:spacing w:before="196"/>
              <w:jc w:val="center"/>
              <w:rPr>
                <w:rFonts w:asciiTheme="minorHAnsi" w:hAnsiTheme="minorHAnsi" w:cstheme="minorHAnsi"/>
                <w:bCs/>
              </w:rPr>
            </w:pPr>
            <w:r w:rsidRPr="0012303C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61D458" w14:textId="77777777" w:rsidR="00EA1A02" w:rsidRPr="0012303C" w:rsidRDefault="00EA1A02" w:rsidP="00A1511C">
            <w:pPr>
              <w:rPr>
                <w:rFonts w:asciiTheme="minorHAnsi" w:hAnsiTheme="minorHAnsi" w:cstheme="minorHAnsi"/>
              </w:rPr>
            </w:pPr>
            <w:r w:rsidRPr="0012303C">
              <w:rPr>
                <w:rFonts w:asciiTheme="minorHAnsi" w:hAnsiTheme="minorHAnsi" w:cstheme="minorHAnsi"/>
              </w:rPr>
              <w:t xml:space="preserve">GOLD ORNAMENTS (GOLD CHAIN, NECKLACE WITH STONES, GOLD RING WITH STONES, GOLD NECKLACE WITH ENAMEL </w:t>
            </w:r>
          </w:p>
        </w:tc>
        <w:tc>
          <w:tcPr>
            <w:tcW w:w="1560" w:type="dxa"/>
            <w:vAlign w:val="center"/>
          </w:tcPr>
          <w:p w14:paraId="281BF35C" w14:textId="1BEC472E" w:rsidR="00EA1A02" w:rsidRPr="0012303C" w:rsidRDefault="00827795" w:rsidP="00A1511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68.56</w:t>
            </w:r>
          </w:p>
        </w:tc>
        <w:tc>
          <w:tcPr>
            <w:tcW w:w="1701" w:type="dxa"/>
            <w:vAlign w:val="center"/>
          </w:tcPr>
          <w:p w14:paraId="5353DD86" w14:textId="77777777" w:rsidR="00EA1A02" w:rsidRPr="0012303C" w:rsidRDefault="00EA1A02" w:rsidP="00A1511C">
            <w:pPr>
              <w:jc w:val="center"/>
              <w:rPr>
                <w:rFonts w:asciiTheme="minorHAnsi" w:hAnsiTheme="minorHAnsi" w:cstheme="minorHAnsi"/>
              </w:rPr>
            </w:pPr>
            <w:r w:rsidRPr="0012303C">
              <w:rPr>
                <w:rFonts w:asciiTheme="minorHAnsi" w:hAnsiTheme="minorHAnsi" w:cstheme="minorHAnsi"/>
              </w:rPr>
              <w:t>61.00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633FF" w14:textId="77777777" w:rsidR="00EA1A02" w:rsidRPr="0012303C" w:rsidRDefault="00EA1A02" w:rsidP="00A1511C">
            <w:pPr>
              <w:ind w:left="141"/>
              <w:jc w:val="center"/>
              <w:rPr>
                <w:rFonts w:asciiTheme="minorHAnsi" w:hAnsiTheme="minorHAnsi" w:cstheme="minorHAnsi"/>
              </w:rPr>
            </w:pPr>
            <w:r w:rsidRPr="0012303C">
              <w:rPr>
                <w:rFonts w:asciiTheme="minorHAnsi" w:hAnsiTheme="minorHAnsi" w:cstheme="minorHAnsi"/>
              </w:rPr>
              <w:t>7,39,658/-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5A112" w14:textId="77777777" w:rsidR="00EA1A02" w:rsidRPr="0012303C" w:rsidRDefault="00EA1A02" w:rsidP="00A1511C">
            <w:pPr>
              <w:jc w:val="center"/>
              <w:rPr>
                <w:rFonts w:asciiTheme="minorHAnsi" w:hAnsiTheme="minorHAnsi" w:cstheme="minorHAnsi"/>
              </w:rPr>
            </w:pPr>
            <w:r w:rsidRPr="0012303C">
              <w:rPr>
                <w:rFonts w:asciiTheme="minorHAnsi" w:hAnsiTheme="minorHAnsi" w:cstheme="minorHAnsi"/>
              </w:rPr>
              <w:t>74,000/-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0E471" w14:textId="77777777" w:rsidR="00EA1A02" w:rsidRPr="0012303C" w:rsidRDefault="00EA1A02" w:rsidP="00A1511C">
            <w:pPr>
              <w:jc w:val="center"/>
              <w:rPr>
                <w:rFonts w:asciiTheme="minorHAnsi" w:hAnsiTheme="minorHAnsi" w:cstheme="minorHAnsi"/>
              </w:rPr>
            </w:pPr>
            <w:r w:rsidRPr="0012303C">
              <w:rPr>
                <w:rFonts w:asciiTheme="minorHAnsi" w:hAnsiTheme="minorHAnsi" w:cstheme="minorHAnsi"/>
              </w:rPr>
              <w:t>8,000/-</w:t>
            </w:r>
          </w:p>
        </w:tc>
      </w:tr>
    </w:tbl>
    <w:p w14:paraId="176018AE" w14:textId="77777777" w:rsidR="00F07867" w:rsidRDefault="00F07867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14276707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288"/>
        <w:gridCol w:w="3710"/>
        <w:gridCol w:w="3349"/>
        <w:gridCol w:w="3261"/>
      </w:tblGrid>
      <w:tr w:rsidR="005615C8" w14:paraId="2941F12E" w14:textId="77777777" w:rsidTr="00EA1A02">
        <w:tc>
          <w:tcPr>
            <w:tcW w:w="3288" w:type="dxa"/>
          </w:tcPr>
          <w:p w14:paraId="3790A151" w14:textId="65789E18" w:rsidR="005615C8" w:rsidRDefault="005615C8" w:rsidP="005615C8">
            <w:pPr>
              <w:pStyle w:val="Title"/>
              <w:ind w:left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ಪೂರ್ವ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ಭಾವಿ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ಬಿಡ್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‌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ಸಭೆ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ದಿನಾಂಕ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ಮತ್ತು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ಸಮಯ</w:t>
            </w:r>
            <w:proofErr w:type="spellEnd"/>
          </w:p>
        </w:tc>
        <w:tc>
          <w:tcPr>
            <w:tcW w:w="3710" w:type="dxa"/>
          </w:tcPr>
          <w:p w14:paraId="5F55DC27" w14:textId="77777777" w:rsidR="005615C8" w:rsidRPr="00370D74" w:rsidRDefault="005615C8" w:rsidP="005615C8">
            <w:pPr>
              <w:ind w:left="105" w:right="-13"/>
              <w:jc w:val="center"/>
              <w:rPr>
                <w:rFonts w:ascii="Nirmala UI" w:hAnsi="Nirmala UI" w:cs="Nirmala UI"/>
                <w:bCs/>
                <w:sz w:val="18"/>
                <w:szCs w:val="18"/>
              </w:rPr>
            </w:pP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ಸ್ಥಳ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ಪರಿಶೀಲನೆ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ದಿನಾಂಕ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ಮತ್ತು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ಸಮಯ</w:t>
            </w:r>
            <w:proofErr w:type="spellEnd"/>
          </w:p>
          <w:p w14:paraId="42898102" w14:textId="77777777" w:rsidR="005615C8" w:rsidRDefault="005615C8" w:rsidP="005615C8">
            <w:pPr>
              <w:pStyle w:val="Title"/>
              <w:ind w:left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3349" w:type="dxa"/>
          </w:tcPr>
          <w:p w14:paraId="302708BD" w14:textId="7BEBB169" w:rsidR="005615C8" w:rsidRDefault="005615C8" w:rsidP="005615C8">
            <w:pPr>
              <w:pStyle w:val="Title"/>
              <w:ind w:left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ಬಿಡ್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‌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ದಾಖಲೆಗಳು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ಸಲ್ಲಿಸಲು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ಮತ್ತು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ಇಎಂಡಿ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ಪಾವತಿಸಲು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ಕೊನೆಯ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ದಿನಾಂಕ</w:t>
            </w:r>
            <w:proofErr w:type="spellEnd"/>
          </w:p>
        </w:tc>
        <w:tc>
          <w:tcPr>
            <w:tcW w:w="3261" w:type="dxa"/>
          </w:tcPr>
          <w:p w14:paraId="6486FA6C" w14:textId="1C0202E8" w:rsidR="005615C8" w:rsidRDefault="005615C8" w:rsidP="005615C8">
            <w:pPr>
              <w:pStyle w:val="Title"/>
              <w:ind w:left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ಇ-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ಹರಾಜು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ದಿನಾಂಕ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ಮತ್ತು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ಸಮಯ</w:t>
            </w:r>
            <w:proofErr w:type="spellEnd"/>
          </w:p>
        </w:tc>
      </w:tr>
      <w:tr w:rsidR="005615C8" w14:paraId="13F6D2FF" w14:textId="77777777" w:rsidTr="00EA1A02">
        <w:tc>
          <w:tcPr>
            <w:tcW w:w="3288" w:type="dxa"/>
          </w:tcPr>
          <w:p w14:paraId="14363834" w14:textId="08276404" w:rsidR="005615C8" w:rsidRPr="00370D74" w:rsidRDefault="00DA4C52" w:rsidP="005615C8">
            <w:pPr>
              <w:ind w:right="-105"/>
              <w:jc w:val="center"/>
              <w:rPr>
                <w:rFonts w:ascii="Nirmala UI" w:hAnsi="Nirmala UI" w:cs="Nirmala UI"/>
                <w:bCs/>
                <w:sz w:val="18"/>
                <w:szCs w:val="18"/>
              </w:rPr>
            </w:pPr>
            <w:r>
              <w:rPr>
                <w:rFonts w:ascii="Nirmala UI" w:hAnsi="Nirmala UI" w:cs="Nirmala UI"/>
                <w:bCs/>
                <w:sz w:val="18"/>
                <w:szCs w:val="18"/>
              </w:rPr>
              <w:t>07</w:t>
            </w:r>
            <w:r w:rsidR="00F03B82">
              <w:rPr>
                <w:rFonts w:ascii="Nirmala UI" w:hAnsi="Nirmala UI" w:cs="Nirmala UI"/>
                <w:bCs/>
                <w:sz w:val="18"/>
                <w:szCs w:val="18"/>
              </w:rPr>
              <w:t>ನೇ</w:t>
            </w:r>
            <w:r w:rsidR="006A3317" w:rsidRPr="006A3317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="00CA3455">
              <w:rPr>
                <w:rFonts w:ascii="Nirmala UI" w:hAnsi="Nirmala UI" w:cs="Nirmala UI"/>
                <w:bCs/>
                <w:sz w:val="18"/>
                <w:szCs w:val="18"/>
              </w:rPr>
              <w:t>ಏಪ್ರಿಲ್</w:t>
            </w:r>
            <w:proofErr w:type="spellEnd"/>
            <w:r w:rsidR="0035690A">
              <w:rPr>
                <w:rFonts w:ascii="Nirmala UI" w:hAnsi="Nirmala UI" w:cs="Nirmala UI"/>
                <w:bCs/>
                <w:sz w:val="18"/>
                <w:szCs w:val="18"/>
              </w:rPr>
              <w:t xml:space="preserve"> 2026</w:t>
            </w:r>
          </w:p>
          <w:p w14:paraId="64DDC41B" w14:textId="77777777" w:rsidR="005615C8" w:rsidRDefault="005615C8" w:rsidP="005615C8">
            <w:pPr>
              <w:pStyle w:val="Title"/>
              <w:ind w:left="0"/>
              <w:jc w:val="center"/>
              <w:rPr>
                <w:rFonts w:ascii="Nirmala UI" w:hAnsi="Nirmala UI" w:cs="Nirmala UI"/>
                <w:bCs/>
                <w:sz w:val="18"/>
                <w:szCs w:val="18"/>
              </w:rPr>
            </w:pP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ಮಧ್ಯಾಹ್ನ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3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ರಿಂದ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4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ಗಂಟೆ</w:t>
            </w:r>
            <w:proofErr w:type="spellEnd"/>
          </w:p>
          <w:p w14:paraId="61CE336C" w14:textId="0560C61E" w:rsidR="00DA4C52" w:rsidRDefault="00DA4C52" w:rsidP="005615C8">
            <w:pPr>
              <w:pStyle w:val="Title"/>
              <w:ind w:left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Nirmala UI" w:hAnsi="Nirmala UI" w:cs="Nirmala UI"/>
                <w:bCs/>
                <w:sz w:val="18"/>
                <w:szCs w:val="18"/>
              </w:rPr>
              <w:t>ಸ್ಥಳ</w:t>
            </w:r>
            <w:proofErr w:type="spellEnd"/>
            <w:r>
              <w:rPr>
                <w:rFonts w:ascii="Nirmala UI" w:hAnsi="Nirmala UI" w:cs="Nirmala UI"/>
                <w:bCs/>
                <w:sz w:val="18"/>
                <w:szCs w:val="18"/>
              </w:rPr>
              <w:t xml:space="preserve">: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ವಿಶೇ</w:t>
            </w:r>
            <w:r>
              <w:rPr>
                <w:rStyle w:val="y2iqfc"/>
                <w:rFonts w:ascii="Nirmala UI" w:hAnsi="Nirmala UI" w:cs="Nirmala UI" w:hint="cs"/>
                <w:sz w:val="18"/>
                <w:szCs w:val="18"/>
                <w:cs/>
                <w:lang w:bidi="kn-IN"/>
              </w:rPr>
              <w:t>ಷಾ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ಧಿಕಾರಿ ಮತ್ತು ಸಕ್ಷಮ ಪ್ರಾಧಿಕಾರಿಗಳ ಕಛೇರಿ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,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3ನೇ ಮಹಡಿ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,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ಪೋಡಿಯಂ ಬ್ಲಾಕ್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,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ವಿಶ್ವೇಶ್ವರಯ್ಯ ಗೋಪುರ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,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ಡಾ.ಅಂಬೇಡ್ಕರ್ ವೀದಿ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,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ಬೆಂಗಳೂರು</w:t>
            </w:r>
          </w:p>
        </w:tc>
        <w:tc>
          <w:tcPr>
            <w:tcW w:w="3710" w:type="dxa"/>
          </w:tcPr>
          <w:p w14:paraId="1F33254E" w14:textId="01A9A9A5" w:rsidR="00CA3455" w:rsidRPr="00370D74" w:rsidRDefault="00DA4C52" w:rsidP="00CA3455">
            <w:pPr>
              <w:ind w:right="-105"/>
              <w:jc w:val="center"/>
              <w:rPr>
                <w:rFonts w:ascii="Nirmala UI" w:hAnsi="Nirmala UI" w:cs="Nirmala UI"/>
                <w:bCs/>
                <w:sz w:val="18"/>
                <w:szCs w:val="18"/>
              </w:rPr>
            </w:pPr>
            <w:r>
              <w:rPr>
                <w:rFonts w:ascii="Nirmala UI" w:hAnsi="Nirmala UI" w:cs="Nirmala UI"/>
                <w:bCs/>
                <w:sz w:val="18"/>
                <w:szCs w:val="18"/>
              </w:rPr>
              <w:t>07</w:t>
            </w:r>
            <w:r w:rsidR="00CA3455">
              <w:rPr>
                <w:rFonts w:ascii="Nirmala UI" w:hAnsi="Nirmala UI" w:cs="Nirmala UI"/>
                <w:bCs/>
                <w:sz w:val="18"/>
                <w:szCs w:val="18"/>
              </w:rPr>
              <w:t>ನೇ</w:t>
            </w:r>
            <w:r w:rsidR="00CA3455" w:rsidRPr="006A3317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="00CA3455">
              <w:rPr>
                <w:rFonts w:ascii="Nirmala UI" w:hAnsi="Nirmala UI" w:cs="Nirmala UI"/>
                <w:bCs/>
                <w:sz w:val="18"/>
                <w:szCs w:val="18"/>
              </w:rPr>
              <w:t>ಏಪ್ರಿಲ್</w:t>
            </w:r>
            <w:proofErr w:type="spellEnd"/>
            <w:r w:rsidR="00CA3455">
              <w:rPr>
                <w:rFonts w:ascii="Nirmala UI" w:hAnsi="Nirmala UI" w:cs="Nirmala UI"/>
                <w:bCs/>
                <w:sz w:val="18"/>
                <w:szCs w:val="18"/>
              </w:rPr>
              <w:t xml:space="preserve"> 2026</w:t>
            </w:r>
          </w:p>
          <w:p w14:paraId="490DE76F" w14:textId="77777777" w:rsidR="005615C8" w:rsidRDefault="00D82093" w:rsidP="005615C8">
            <w:pPr>
              <w:pStyle w:val="Title"/>
              <w:ind w:left="0"/>
              <w:jc w:val="center"/>
              <w:rPr>
                <w:rFonts w:ascii="Nirmala UI" w:hAnsi="Nirmala UI" w:cs="Nirmala UI"/>
                <w:bCs/>
                <w:sz w:val="18"/>
                <w:szCs w:val="18"/>
              </w:rPr>
            </w:pPr>
            <w:proofErr w:type="spellStart"/>
            <w:r>
              <w:rPr>
                <w:rFonts w:ascii="Nirmala UI" w:hAnsi="Nirmala UI" w:cs="Nirmala UI"/>
                <w:bCs/>
                <w:sz w:val="18"/>
                <w:szCs w:val="18"/>
              </w:rPr>
              <w:t>ಬೆಳಗ್ಗೆ</w:t>
            </w:r>
            <w:proofErr w:type="spellEnd"/>
            <w:r>
              <w:rPr>
                <w:rFonts w:ascii="Nirmala UI" w:hAnsi="Nirmala UI" w:cs="Nirmala UI"/>
                <w:bCs/>
                <w:sz w:val="18"/>
                <w:szCs w:val="18"/>
              </w:rPr>
              <w:t xml:space="preserve"> 11 </w:t>
            </w:r>
            <w:proofErr w:type="spellStart"/>
            <w:r>
              <w:rPr>
                <w:rFonts w:ascii="Nirmala UI" w:hAnsi="Nirmala UI" w:cs="Nirmala UI"/>
                <w:bCs/>
                <w:sz w:val="18"/>
                <w:szCs w:val="18"/>
              </w:rPr>
              <w:t>ರಿಂದ</w:t>
            </w:r>
            <w:proofErr w:type="spellEnd"/>
            <w:r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Cs/>
                <w:sz w:val="18"/>
                <w:szCs w:val="18"/>
              </w:rPr>
              <w:t>ಸಂಜೆ</w:t>
            </w:r>
            <w:proofErr w:type="spellEnd"/>
            <w:r>
              <w:rPr>
                <w:rFonts w:ascii="Nirmala UI" w:hAnsi="Nirmala UI" w:cs="Nirmala UI"/>
                <w:bCs/>
                <w:sz w:val="18"/>
                <w:szCs w:val="18"/>
              </w:rPr>
              <w:t xml:space="preserve"> 01</w:t>
            </w:r>
            <w:r w:rsidR="005615C8"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="005615C8" w:rsidRPr="00370D74">
              <w:rPr>
                <w:rFonts w:ascii="Nirmala UI" w:hAnsi="Nirmala UI" w:cs="Nirmala UI"/>
                <w:bCs/>
                <w:sz w:val="18"/>
                <w:szCs w:val="18"/>
              </w:rPr>
              <w:t>ಗಂಟೆಯವರೆಗೆ</w:t>
            </w:r>
            <w:proofErr w:type="spellEnd"/>
          </w:p>
          <w:p w14:paraId="3E979B8A" w14:textId="35747A1F" w:rsidR="00DA4C52" w:rsidRDefault="00DA4C52" w:rsidP="005615C8">
            <w:pPr>
              <w:pStyle w:val="Title"/>
              <w:ind w:left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Nirmala UI" w:hAnsi="Nirmala UI" w:cs="Nirmala UI"/>
                <w:bCs/>
                <w:sz w:val="18"/>
                <w:szCs w:val="18"/>
              </w:rPr>
              <w:t>ಸ್ಥಳ</w:t>
            </w:r>
            <w:proofErr w:type="spellEnd"/>
            <w:r>
              <w:rPr>
                <w:rFonts w:ascii="Nirmala UI" w:hAnsi="Nirmala UI" w:cs="Nirmala UI"/>
                <w:bCs/>
                <w:sz w:val="18"/>
                <w:szCs w:val="18"/>
              </w:rPr>
              <w:t xml:space="preserve">: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ವಿಶೇ</w:t>
            </w:r>
            <w:r>
              <w:rPr>
                <w:rStyle w:val="y2iqfc"/>
                <w:rFonts w:ascii="Nirmala UI" w:hAnsi="Nirmala UI" w:cs="Nirmala UI" w:hint="cs"/>
                <w:sz w:val="18"/>
                <w:szCs w:val="18"/>
                <w:cs/>
                <w:lang w:bidi="kn-IN"/>
              </w:rPr>
              <w:t>ಷಾ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ಧಿಕಾರಿ ಮತ್ತು ಸಕ್ಷಮ ಪ್ರಾಧಿಕಾರಿಗಳ ಕಛೇರಿ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,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3ನೇ ಮಹಡಿ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,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ಪೋಡಿಯಂ ಬ್ಲಾಕ್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,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ವಿಶ್ವೇಶ್ವರಯ್ಯ ಗೋಪುರ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,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ಡಾ.ಅಂಬೇಡ್ಕರ್ ವೀದಿ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, </w:t>
            </w:r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cs/>
                <w:lang w:bidi="kn-IN"/>
              </w:rPr>
              <w:t>ಬೆಂಗಳೂರು</w:t>
            </w:r>
          </w:p>
        </w:tc>
        <w:tc>
          <w:tcPr>
            <w:tcW w:w="3349" w:type="dxa"/>
          </w:tcPr>
          <w:p w14:paraId="082AEF91" w14:textId="04503531" w:rsidR="00CA3455" w:rsidRPr="00370D74" w:rsidRDefault="00DA4C52" w:rsidP="00CA3455">
            <w:pPr>
              <w:ind w:right="-105"/>
              <w:jc w:val="center"/>
              <w:rPr>
                <w:rFonts w:ascii="Nirmala UI" w:hAnsi="Nirmala UI" w:cs="Nirmala UI"/>
                <w:bCs/>
                <w:sz w:val="18"/>
                <w:szCs w:val="18"/>
              </w:rPr>
            </w:pPr>
            <w:r>
              <w:rPr>
                <w:rFonts w:ascii="Nirmala UI" w:hAnsi="Nirmala UI" w:cs="Nirmala UI"/>
                <w:bCs/>
                <w:sz w:val="18"/>
                <w:szCs w:val="18"/>
              </w:rPr>
              <w:t>17</w:t>
            </w:r>
            <w:r w:rsidR="00CA3455">
              <w:rPr>
                <w:rFonts w:ascii="Nirmala UI" w:hAnsi="Nirmala UI" w:cs="Nirmala UI"/>
                <w:bCs/>
                <w:sz w:val="18"/>
                <w:szCs w:val="18"/>
              </w:rPr>
              <w:t>ನೇ</w:t>
            </w:r>
            <w:r w:rsidR="00CA3455" w:rsidRPr="006A3317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="00CA3455">
              <w:rPr>
                <w:rFonts w:ascii="Nirmala UI" w:hAnsi="Nirmala UI" w:cs="Nirmala UI"/>
                <w:bCs/>
                <w:sz w:val="18"/>
                <w:szCs w:val="18"/>
              </w:rPr>
              <w:t>ಏಪ್ರಿಲ್</w:t>
            </w:r>
            <w:proofErr w:type="spellEnd"/>
            <w:r w:rsidR="00CA3455">
              <w:rPr>
                <w:rFonts w:ascii="Nirmala UI" w:hAnsi="Nirmala UI" w:cs="Nirmala UI"/>
                <w:bCs/>
                <w:sz w:val="18"/>
                <w:szCs w:val="18"/>
              </w:rPr>
              <w:t xml:space="preserve"> 2026</w:t>
            </w:r>
          </w:p>
          <w:p w14:paraId="5936C6C9" w14:textId="348F6174" w:rsidR="005615C8" w:rsidRDefault="005615C8" w:rsidP="005615C8">
            <w:pPr>
              <w:pStyle w:val="Title"/>
              <w:ind w:left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ಸಂಜೆ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5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ಗಂಟೆಯವರೆಗೆ</w:t>
            </w:r>
            <w:proofErr w:type="spellEnd"/>
          </w:p>
        </w:tc>
        <w:tc>
          <w:tcPr>
            <w:tcW w:w="3261" w:type="dxa"/>
          </w:tcPr>
          <w:p w14:paraId="72353310" w14:textId="11134659" w:rsidR="00CA3455" w:rsidRPr="00370D74" w:rsidRDefault="00DA4C52" w:rsidP="00CA3455">
            <w:pPr>
              <w:ind w:right="-105"/>
              <w:jc w:val="center"/>
              <w:rPr>
                <w:rFonts w:ascii="Nirmala UI" w:hAnsi="Nirmala UI" w:cs="Nirmala UI"/>
                <w:bCs/>
                <w:sz w:val="18"/>
                <w:szCs w:val="18"/>
              </w:rPr>
            </w:pPr>
            <w:r>
              <w:rPr>
                <w:rFonts w:ascii="Nirmala UI" w:hAnsi="Nirmala UI" w:cs="Nirmala UI"/>
                <w:bCs/>
                <w:sz w:val="18"/>
                <w:szCs w:val="18"/>
              </w:rPr>
              <w:t>22</w:t>
            </w:r>
            <w:r w:rsidR="00CA3455">
              <w:rPr>
                <w:rFonts w:ascii="Nirmala UI" w:hAnsi="Nirmala UI" w:cs="Nirmala UI"/>
                <w:bCs/>
                <w:sz w:val="18"/>
                <w:szCs w:val="18"/>
              </w:rPr>
              <w:t>ನೇ</w:t>
            </w:r>
            <w:r w:rsidR="00CA3455" w:rsidRPr="006A3317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="00CA3455">
              <w:rPr>
                <w:rFonts w:ascii="Nirmala UI" w:hAnsi="Nirmala UI" w:cs="Nirmala UI"/>
                <w:bCs/>
                <w:sz w:val="18"/>
                <w:szCs w:val="18"/>
              </w:rPr>
              <w:t>ಏಪ್ರಿಲ್</w:t>
            </w:r>
            <w:proofErr w:type="spellEnd"/>
            <w:r w:rsidR="00CA3455">
              <w:rPr>
                <w:rFonts w:ascii="Nirmala UI" w:hAnsi="Nirmala UI" w:cs="Nirmala UI"/>
                <w:bCs/>
                <w:sz w:val="18"/>
                <w:szCs w:val="18"/>
              </w:rPr>
              <w:t xml:space="preserve"> 2026</w:t>
            </w:r>
          </w:p>
          <w:p w14:paraId="2574FC11" w14:textId="6CA4EEF2" w:rsidR="005615C8" w:rsidRDefault="005615C8" w:rsidP="005615C8">
            <w:pPr>
              <w:pStyle w:val="Title"/>
              <w:ind w:left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ಬೆಳಗ್ಗೆ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11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ರಿಂದ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ಮಧ್ಯಾಹ್ನ</w:t>
            </w:r>
            <w:proofErr w:type="spell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 </w:t>
            </w:r>
            <w:proofErr w:type="gram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 xml:space="preserve">1  </w:t>
            </w:r>
            <w:proofErr w:type="spellStart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ಗ</w:t>
            </w:r>
            <w:proofErr w:type="gramEnd"/>
            <w:r w:rsidRPr="00370D74">
              <w:rPr>
                <w:rFonts w:ascii="Nirmala UI" w:hAnsi="Nirmala UI" w:cs="Nirmala UI"/>
                <w:bCs/>
                <w:sz w:val="18"/>
                <w:szCs w:val="18"/>
              </w:rPr>
              <w:t>ಂಟೆಯವರೆಗೆ</w:t>
            </w:r>
            <w:proofErr w:type="spellEnd"/>
          </w:p>
        </w:tc>
      </w:tr>
    </w:tbl>
    <w:p w14:paraId="46A837FB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19BABEE4" w14:textId="1FB09EF5" w:rsidR="00B63EB5" w:rsidRDefault="00B63EB5" w:rsidP="00B63EB5">
      <w:pPr>
        <w:pStyle w:val="HTMLPreformatted"/>
        <w:jc w:val="both"/>
        <w:rPr>
          <w:rStyle w:val="y2iqfc"/>
          <w:rFonts w:ascii="Nirmala UI" w:hAnsi="Nirmala UI" w:cs="Nirmala UI"/>
          <w:sz w:val="18"/>
          <w:szCs w:val="18"/>
          <w:cs/>
          <w:lang w:bidi="kn-IN"/>
        </w:rPr>
      </w:pPr>
      <w:r>
        <w:rPr>
          <w:rStyle w:val="y2iqfc"/>
          <w:rFonts w:ascii="Nirmala UI" w:hAnsi="Nirmala UI" w:cs="Nirmala UI"/>
          <w:sz w:val="18"/>
          <w:szCs w:val="18"/>
          <w:cs/>
          <w:lang w:bidi="kn-IN"/>
        </w:rPr>
        <w:tab/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ಆಸಕ್ತ ಬಿಡ್‌ದಾರರು ನೋಂದಣಿ ಮತ್ತು ಆನ್‌ಲೈನ್ ಹರಾಜಿಗಾಗಿ</w:t>
      </w:r>
      <w:bookmarkStart w:id="1" w:name="_GoBack"/>
      <w:bookmarkEnd w:id="1"/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 xml:space="preserve"> 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https://kppp.karnataka.gov.in 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ಇಲ್ಲಿಗೆ ಲಾಗಿನ್ ಮಾಡಬಹುದು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 (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ಸಹಾಯವಾಣಿ ಸಂಖ್ಯೆ: 080-46010000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, 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 xml:space="preserve">080-68948777) ಮತ್ತು ಇ-ಹರಾಜಿಗೆ ಸಂಬಂಧಿಸಿದ ಹೆಚ್ಚಿನ ಮಾಹಿತಿಯ ಬಗ್ಗೆ </w:t>
      </w:r>
      <w:r>
        <w:rPr>
          <w:rStyle w:val="y2iqfc"/>
          <w:rFonts w:ascii="Nirmala UI" w:hAnsi="Nirmala UI" w:cs="Nirmala UI" w:hint="cs"/>
          <w:sz w:val="18"/>
          <w:szCs w:val="18"/>
          <w:cs/>
          <w:lang w:bidi="kn-IN"/>
        </w:rPr>
        <w:t>ಸಹಾಯಕ ಆಯುಕ್ತರು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>,</w:t>
      </w:r>
      <w:r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 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ವಿಶೇ</w:t>
      </w:r>
      <w:r>
        <w:rPr>
          <w:rStyle w:val="y2iqfc"/>
          <w:rFonts w:ascii="Nirmala UI" w:hAnsi="Nirmala UI" w:cs="Nirmala UI" w:hint="cs"/>
          <w:sz w:val="18"/>
          <w:szCs w:val="18"/>
          <w:cs/>
          <w:lang w:bidi="kn-IN"/>
        </w:rPr>
        <w:t>ಷಾ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ಧಿಕಾರಿ ಮತ್ತು ಸಕ್ಷಮ ಪ್ರಾಧಿಕಾರಿಗಳ ಕಛೇರಿ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, 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3ನೇ ಮಹಡಿ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, 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ಪೋಡಿಯಂ ಬ್ಲಾಕ್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, 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ವಿಶ್ವೇಶ್ವರಯ್ಯ ಗೋಪುರ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, 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ಡಾ.ಅಂಬೇಡ್ಕರ್ ವೀದಿ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, 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ಬೆಂಗಳೂರು-560001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 </w:t>
      </w:r>
      <w:proofErr w:type="spellStart"/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>ಇವರ</w:t>
      </w:r>
      <w:proofErr w:type="spellEnd"/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 xml:space="preserve">ನ್ನು ಸಂಪರ್ಕಿಸಬಹುದು. 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 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 xml:space="preserve">ಇ-ಮೇಲ್ ಐಡಿ: </w:t>
      </w:r>
      <w:r w:rsidRPr="00370D74">
        <w:rPr>
          <w:rStyle w:val="y2iqfc"/>
          <w:rFonts w:ascii="Nirmala UI" w:hAnsi="Nirmala UI" w:cs="Nirmala UI"/>
          <w:sz w:val="18"/>
          <w:szCs w:val="18"/>
          <w:lang w:bidi="kn-IN"/>
        </w:rPr>
        <w:t xml:space="preserve">splocaeauction@gmail.com </w:t>
      </w:r>
      <w:r w:rsidR="00C274A6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>ಅಥವಾ ಮೊಬೈಲ್‌ ಸಂಖ್ಯೆ 9945515174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 xml:space="preserve"> ಅನ್ನು ಸಂಪರ್ಕಿಸಬಹುದು.</w:t>
      </w:r>
    </w:p>
    <w:p w14:paraId="4F1356C2" w14:textId="77777777" w:rsidR="00B63EB5" w:rsidRPr="00370D74" w:rsidRDefault="00B63EB5" w:rsidP="00B63EB5">
      <w:pPr>
        <w:pStyle w:val="HTMLPreformatted"/>
        <w:jc w:val="both"/>
        <w:rPr>
          <w:rStyle w:val="y2iqfc"/>
          <w:rFonts w:ascii="Nirmala UI" w:hAnsi="Nirmala UI" w:cs="Nirmala UI"/>
          <w:sz w:val="18"/>
          <w:szCs w:val="18"/>
          <w:cs/>
          <w:lang w:bidi="k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7660"/>
      </w:tblGrid>
      <w:tr w:rsidR="00B63EB5" w:rsidRPr="00370D74" w14:paraId="03735793" w14:textId="77777777" w:rsidTr="00085E28">
        <w:tc>
          <w:tcPr>
            <w:tcW w:w="6799" w:type="dxa"/>
          </w:tcPr>
          <w:p w14:paraId="2C39E13C" w14:textId="77777777" w:rsidR="00B63EB5" w:rsidRPr="00370D74" w:rsidRDefault="00B63EB5" w:rsidP="00B63EB5">
            <w:pPr>
              <w:pStyle w:val="HTMLPreformatted"/>
              <w:jc w:val="both"/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</w:pP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ಸ್ಥಳ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       : </w:t>
            </w: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ಬೆಂಗಳೂರು</w:t>
            </w:r>
            <w:proofErr w:type="spellEnd"/>
          </w:p>
          <w:p w14:paraId="43827B4F" w14:textId="4D60EA92" w:rsidR="00B63EB5" w:rsidRPr="00370D74" w:rsidRDefault="00B63EB5" w:rsidP="00B63EB5">
            <w:pPr>
              <w:pStyle w:val="HTMLPreformatted"/>
              <w:jc w:val="both"/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</w:pP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ದಿನಾಂಕ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:</w:t>
            </w:r>
            <w:r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 </w:t>
            </w:r>
            <w:r w:rsidR="00EA1A02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16</w:t>
            </w:r>
            <w:r w:rsidR="00F03B82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-03</w:t>
            </w:r>
            <w:r w:rsidR="00D630DA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-2026</w:t>
            </w:r>
          </w:p>
        </w:tc>
        <w:tc>
          <w:tcPr>
            <w:tcW w:w="7660" w:type="dxa"/>
          </w:tcPr>
          <w:p w14:paraId="7FC16E98" w14:textId="77777777" w:rsidR="00B63EB5" w:rsidRPr="00370D74" w:rsidRDefault="00B63EB5" w:rsidP="00B63EB5">
            <w:pPr>
              <w:pStyle w:val="HTMLPreformatted"/>
              <w:ind w:left="1832"/>
              <w:jc w:val="center"/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</w:pP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ಸಹಿ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/-</w:t>
            </w:r>
          </w:p>
          <w:p w14:paraId="3ABCC8D0" w14:textId="77777777" w:rsidR="00B63EB5" w:rsidRPr="00370D74" w:rsidRDefault="00B63EB5" w:rsidP="00B63EB5">
            <w:pPr>
              <w:pStyle w:val="HTMLPreformatted"/>
              <w:ind w:left="1832"/>
              <w:jc w:val="center"/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</w:pP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ವಿಶೇಷಾಧಿಕಾರಿ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 </w:t>
            </w: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ಹಾಗೂ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 </w:t>
            </w: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ಸಕ್ಷಮ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 </w:t>
            </w: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ಪ್ರಾಧಿಕಾರಿಗಳು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,</w:t>
            </w:r>
          </w:p>
          <w:p w14:paraId="77709652" w14:textId="77777777" w:rsidR="00B63EB5" w:rsidRPr="00370D74" w:rsidRDefault="00B63EB5" w:rsidP="00B63EB5">
            <w:pPr>
              <w:pStyle w:val="HTMLPreformatted"/>
              <w:ind w:left="1832"/>
              <w:jc w:val="center"/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</w:pP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ಐ.ಎಂ.ಎ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. </w:t>
            </w: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ಹಾಗೂ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 </w:t>
            </w: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ಇತರೆ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 </w:t>
            </w: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ವಂಚನೆ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 xml:space="preserve"> </w:t>
            </w: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ಪ್ರಕರಣಗಳು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,</w:t>
            </w:r>
          </w:p>
          <w:p w14:paraId="3543C1EC" w14:textId="77777777" w:rsidR="00B63EB5" w:rsidRPr="00370D74" w:rsidRDefault="00B63EB5" w:rsidP="00B63EB5">
            <w:pPr>
              <w:pStyle w:val="HTMLPreformatted"/>
              <w:ind w:left="1832"/>
              <w:jc w:val="center"/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</w:pPr>
            <w:proofErr w:type="spellStart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ಬೆಂಗಳೂರು</w:t>
            </w:r>
            <w:proofErr w:type="spellEnd"/>
            <w:r w:rsidRPr="00370D74">
              <w:rPr>
                <w:rStyle w:val="y2iqfc"/>
                <w:rFonts w:ascii="Nirmala UI" w:hAnsi="Nirmala UI" w:cs="Nirmala UI"/>
                <w:sz w:val="18"/>
                <w:szCs w:val="18"/>
                <w:lang w:bidi="kn-IN"/>
              </w:rPr>
              <w:t>.</w:t>
            </w:r>
          </w:p>
        </w:tc>
      </w:tr>
    </w:tbl>
    <w:p w14:paraId="3E787A1E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2EF193E3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04C32DC8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4EBFFB9E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3624AB73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37D22675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141A1B84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489E5598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7D467C5C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141DD4F4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577F4E1C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49E46E39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5B6569AE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5C942468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3A458EB6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1980A94C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77EB7F87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208863B8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2B663F1F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0C90415C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152829A3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40D20312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53CC8D80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695D37AC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382DA8F6" w14:textId="77777777" w:rsidR="00CB47AC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4AB7B949" w14:textId="77777777" w:rsidR="00CB47AC" w:rsidRPr="00B03D64" w:rsidRDefault="00CB47AC" w:rsidP="00F07867">
      <w:pPr>
        <w:pStyle w:val="Title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25FCFD85" w14:textId="77777777" w:rsidR="00F07867" w:rsidRPr="00B03D64" w:rsidRDefault="00F07867" w:rsidP="00F07867">
      <w:pPr>
        <w:spacing w:line="360" w:lineRule="auto"/>
        <w:jc w:val="both"/>
        <w:rPr>
          <w:rFonts w:ascii="Nirmala UI" w:hAnsi="Nirmala UI" w:cs="Nirmala UI"/>
          <w:sz w:val="4"/>
          <w:szCs w:val="4"/>
        </w:rPr>
      </w:pPr>
    </w:p>
    <w:p w14:paraId="08FD66AA" w14:textId="65D78FF6" w:rsidR="00F07867" w:rsidRDefault="00F07867" w:rsidP="00B63EB5">
      <w:pPr>
        <w:pStyle w:val="HTMLPreformatted"/>
        <w:jc w:val="both"/>
      </w:pP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 xml:space="preserve"> </w:t>
      </w:r>
      <w:r w:rsidRPr="00370D74">
        <w:rPr>
          <w:rStyle w:val="y2iqfc"/>
          <w:rFonts w:ascii="Nirmala UI" w:hAnsi="Nirmala UI" w:cs="Nirmala UI"/>
          <w:sz w:val="18"/>
          <w:szCs w:val="18"/>
          <w:cs/>
          <w:lang w:bidi="kn-IN"/>
        </w:rPr>
        <w:tab/>
      </w:r>
    </w:p>
    <w:sectPr w:rsidR="00F07867" w:rsidSect="0091345A">
      <w:pgSz w:w="16834" w:h="11909" w:orient="landscape" w:code="9"/>
      <w:pgMar w:top="284" w:right="851" w:bottom="425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6F296" w14:textId="77777777" w:rsidR="009712A1" w:rsidRDefault="009712A1" w:rsidP="00B51FB9">
      <w:r>
        <w:separator/>
      </w:r>
    </w:p>
  </w:endnote>
  <w:endnote w:type="continuationSeparator" w:id="0">
    <w:p w14:paraId="56E26484" w14:textId="77777777" w:rsidR="009712A1" w:rsidRDefault="009712A1" w:rsidP="00B5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9517D" w14:textId="77777777" w:rsidR="009712A1" w:rsidRDefault="009712A1" w:rsidP="00B51FB9">
      <w:r>
        <w:separator/>
      </w:r>
    </w:p>
  </w:footnote>
  <w:footnote w:type="continuationSeparator" w:id="0">
    <w:p w14:paraId="0C6AF681" w14:textId="77777777" w:rsidR="009712A1" w:rsidRDefault="009712A1" w:rsidP="00B51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9636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B0435E" w14:textId="24D99F96" w:rsidR="00922BFA" w:rsidRDefault="00922B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EF7328" w14:textId="77777777" w:rsidR="00922BFA" w:rsidRDefault="00922B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19"/>
    <w:rsid w:val="0000142A"/>
    <w:rsid w:val="00001A56"/>
    <w:rsid w:val="0000226A"/>
    <w:rsid w:val="000029E8"/>
    <w:rsid w:val="00003740"/>
    <w:rsid w:val="00006B71"/>
    <w:rsid w:val="000105D9"/>
    <w:rsid w:val="00011105"/>
    <w:rsid w:val="00014262"/>
    <w:rsid w:val="00016306"/>
    <w:rsid w:val="0001775E"/>
    <w:rsid w:val="0002200B"/>
    <w:rsid w:val="00022598"/>
    <w:rsid w:val="00024752"/>
    <w:rsid w:val="000269B7"/>
    <w:rsid w:val="00027142"/>
    <w:rsid w:val="00041879"/>
    <w:rsid w:val="00043095"/>
    <w:rsid w:val="000453BD"/>
    <w:rsid w:val="00045CFA"/>
    <w:rsid w:val="000546AA"/>
    <w:rsid w:val="00054B15"/>
    <w:rsid w:val="00057E64"/>
    <w:rsid w:val="000627EB"/>
    <w:rsid w:val="00075CCB"/>
    <w:rsid w:val="00085E28"/>
    <w:rsid w:val="000A742A"/>
    <w:rsid w:val="000C2AF7"/>
    <w:rsid w:val="000C482C"/>
    <w:rsid w:val="000C5C75"/>
    <w:rsid w:val="000D2784"/>
    <w:rsid w:val="000D609A"/>
    <w:rsid w:val="000E0609"/>
    <w:rsid w:val="000E3A31"/>
    <w:rsid w:val="00103437"/>
    <w:rsid w:val="00105040"/>
    <w:rsid w:val="00110CDE"/>
    <w:rsid w:val="00114EFA"/>
    <w:rsid w:val="0011572A"/>
    <w:rsid w:val="00121CBF"/>
    <w:rsid w:val="0012303C"/>
    <w:rsid w:val="0012599C"/>
    <w:rsid w:val="001260F0"/>
    <w:rsid w:val="001312E7"/>
    <w:rsid w:val="00136DEC"/>
    <w:rsid w:val="001408ED"/>
    <w:rsid w:val="00144589"/>
    <w:rsid w:val="00145716"/>
    <w:rsid w:val="00146BB4"/>
    <w:rsid w:val="00150C98"/>
    <w:rsid w:val="00153EC8"/>
    <w:rsid w:val="00154813"/>
    <w:rsid w:val="00157699"/>
    <w:rsid w:val="00157BFF"/>
    <w:rsid w:val="00160247"/>
    <w:rsid w:val="00167085"/>
    <w:rsid w:val="00182BE7"/>
    <w:rsid w:val="0019144C"/>
    <w:rsid w:val="0019503B"/>
    <w:rsid w:val="001958EA"/>
    <w:rsid w:val="00195C96"/>
    <w:rsid w:val="001A2B5F"/>
    <w:rsid w:val="001A43E0"/>
    <w:rsid w:val="001A5B83"/>
    <w:rsid w:val="001B5D5C"/>
    <w:rsid w:val="001C0881"/>
    <w:rsid w:val="001C19FE"/>
    <w:rsid w:val="001D30F3"/>
    <w:rsid w:val="001D6592"/>
    <w:rsid w:val="001D7984"/>
    <w:rsid w:val="001E0407"/>
    <w:rsid w:val="001F1BE0"/>
    <w:rsid w:val="001F3F01"/>
    <w:rsid w:val="001F778F"/>
    <w:rsid w:val="00206E8C"/>
    <w:rsid w:val="00212BDA"/>
    <w:rsid w:val="00234DF1"/>
    <w:rsid w:val="002350BC"/>
    <w:rsid w:val="002356F2"/>
    <w:rsid w:val="00240611"/>
    <w:rsid w:val="0024472B"/>
    <w:rsid w:val="0024709C"/>
    <w:rsid w:val="002474CC"/>
    <w:rsid w:val="00257856"/>
    <w:rsid w:val="00264091"/>
    <w:rsid w:val="002676D0"/>
    <w:rsid w:val="002703F7"/>
    <w:rsid w:val="002709E1"/>
    <w:rsid w:val="002772BB"/>
    <w:rsid w:val="0027795E"/>
    <w:rsid w:val="00283512"/>
    <w:rsid w:val="002910A9"/>
    <w:rsid w:val="002958D1"/>
    <w:rsid w:val="00297569"/>
    <w:rsid w:val="002A0990"/>
    <w:rsid w:val="002A0A71"/>
    <w:rsid w:val="002A4413"/>
    <w:rsid w:val="002B3672"/>
    <w:rsid w:val="002B511E"/>
    <w:rsid w:val="002C60E1"/>
    <w:rsid w:val="002D0AAC"/>
    <w:rsid w:val="002D29E7"/>
    <w:rsid w:val="002E43A4"/>
    <w:rsid w:val="002E4E7F"/>
    <w:rsid w:val="002F6EC7"/>
    <w:rsid w:val="003002F5"/>
    <w:rsid w:val="0030159E"/>
    <w:rsid w:val="0031115C"/>
    <w:rsid w:val="00322BEC"/>
    <w:rsid w:val="00324625"/>
    <w:rsid w:val="00333CBE"/>
    <w:rsid w:val="00334016"/>
    <w:rsid w:val="00340C7F"/>
    <w:rsid w:val="00352BAD"/>
    <w:rsid w:val="003560C6"/>
    <w:rsid w:val="0035690A"/>
    <w:rsid w:val="003626FE"/>
    <w:rsid w:val="00371070"/>
    <w:rsid w:val="0037560F"/>
    <w:rsid w:val="00385C21"/>
    <w:rsid w:val="00387FAE"/>
    <w:rsid w:val="003A0E4B"/>
    <w:rsid w:val="003A3100"/>
    <w:rsid w:val="003A310F"/>
    <w:rsid w:val="003B0D54"/>
    <w:rsid w:val="003B3977"/>
    <w:rsid w:val="003B6365"/>
    <w:rsid w:val="003B78A4"/>
    <w:rsid w:val="003C2A59"/>
    <w:rsid w:val="003C446A"/>
    <w:rsid w:val="003D2C8A"/>
    <w:rsid w:val="003D703A"/>
    <w:rsid w:val="003D76E1"/>
    <w:rsid w:val="003E013B"/>
    <w:rsid w:val="003E6C68"/>
    <w:rsid w:val="003E6D3F"/>
    <w:rsid w:val="003F192B"/>
    <w:rsid w:val="003F5A40"/>
    <w:rsid w:val="004003D4"/>
    <w:rsid w:val="00402485"/>
    <w:rsid w:val="004073F0"/>
    <w:rsid w:val="0041011F"/>
    <w:rsid w:val="00417D65"/>
    <w:rsid w:val="00421718"/>
    <w:rsid w:val="00422BC5"/>
    <w:rsid w:val="0043055C"/>
    <w:rsid w:val="0043597A"/>
    <w:rsid w:val="00436F50"/>
    <w:rsid w:val="00456F51"/>
    <w:rsid w:val="004733AF"/>
    <w:rsid w:val="0047351E"/>
    <w:rsid w:val="004819A3"/>
    <w:rsid w:val="004908A8"/>
    <w:rsid w:val="004918F6"/>
    <w:rsid w:val="004A2BD1"/>
    <w:rsid w:val="004B3257"/>
    <w:rsid w:val="004B52C7"/>
    <w:rsid w:val="004B5930"/>
    <w:rsid w:val="004B67E9"/>
    <w:rsid w:val="004D3EF9"/>
    <w:rsid w:val="004E0634"/>
    <w:rsid w:val="004E2E17"/>
    <w:rsid w:val="004E3E66"/>
    <w:rsid w:val="004F0B41"/>
    <w:rsid w:val="004F4274"/>
    <w:rsid w:val="004F522F"/>
    <w:rsid w:val="004F5A15"/>
    <w:rsid w:val="00500FD2"/>
    <w:rsid w:val="00511CCA"/>
    <w:rsid w:val="00515F0F"/>
    <w:rsid w:val="00521ECE"/>
    <w:rsid w:val="00530ED5"/>
    <w:rsid w:val="00547F61"/>
    <w:rsid w:val="005512F1"/>
    <w:rsid w:val="0055389E"/>
    <w:rsid w:val="005615C8"/>
    <w:rsid w:val="00577B5F"/>
    <w:rsid w:val="00577ED3"/>
    <w:rsid w:val="00582944"/>
    <w:rsid w:val="00590513"/>
    <w:rsid w:val="00590CF6"/>
    <w:rsid w:val="005951A8"/>
    <w:rsid w:val="005A5E9F"/>
    <w:rsid w:val="005B795A"/>
    <w:rsid w:val="005C13FE"/>
    <w:rsid w:val="005D5F07"/>
    <w:rsid w:val="005E0CE8"/>
    <w:rsid w:val="005F5DF6"/>
    <w:rsid w:val="00601ACA"/>
    <w:rsid w:val="006127EA"/>
    <w:rsid w:val="00614B9D"/>
    <w:rsid w:val="00617AAA"/>
    <w:rsid w:val="00623D82"/>
    <w:rsid w:val="006273A2"/>
    <w:rsid w:val="006312AB"/>
    <w:rsid w:val="00633251"/>
    <w:rsid w:val="00641B38"/>
    <w:rsid w:val="00644990"/>
    <w:rsid w:val="006505BF"/>
    <w:rsid w:val="00654C1F"/>
    <w:rsid w:val="0065516D"/>
    <w:rsid w:val="0065579F"/>
    <w:rsid w:val="0065661A"/>
    <w:rsid w:val="00657292"/>
    <w:rsid w:val="00673898"/>
    <w:rsid w:val="00673E90"/>
    <w:rsid w:val="00676378"/>
    <w:rsid w:val="00680EF1"/>
    <w:rsid w:val="0068510E"/>
    <w:rsid w:val="006969A1"/>
    <w:rsid w:val="006A3317"/>
    <w:rsid w:val="006B356F"/>
    <w:rsid w:val="006B4E52"/>
    <w:rsid w:val="006B568B"/>
    <w:rsid w:val="006C0998"/>
    <w:rsid w:val="006C1681"/>
    <w:rsid w:val="006C2C8A"/>
    <w:rsid w:val="006C661C"/>
    <w:rsid w:val="006C7047"/>
    <w:rsid w:val="006E6B32"/>
    <w:rsid w:val="006E7313"/>
    <w:rsid w:val="006E7FA7"/>
    <w:rsid w:val="006F15CC"/>
    <w:rsid w:val="006F3637"/>
    <w:rsid w:val="00701C1D"/>
    <w:rsid w:val="007063EC"/>
    <w:rsid w:val="007079A7"/>
    <w:rsid w:val="0072111F"/>
    <w:rsid w:val="00730678"/>
    <w:rsid w:val="00733D47"/>
    <w:rsid w:val="00734A0F"/>
    <w:rsid w:val="007424C0"/>
    <w:rsid w:val="00754FD3"/>
    <w:rsid w:val="00767DC5"/>
    <w:rsid w:val="007702A6"/>
    <w:rsid w:val="00770A24"/>
    <w:rsid w:val="007773E7"/>
    <w:rsid w:val="0078146B"/>
    <w:rsid w:val="00782C84"/>
    <w:rsid w:val="0078551F"/>
    <w:rsid w:val="00786CF7"/>
    <w:rsid w:val="0079751D"/>
    <w:rsid w:val="007A35FA"/>
    <w:rsid w:val="007A3BA5"/>
    <w:rsid w:val="007B5100"/>
    <w:rsid w:val="007B51A1"/>
    <w:rsid w:val="007B5F23"/>
    <w:rsid w:val="007C0F7A"/>
    <w:rsid w:val="007C3C8E"/>
    <w:rsid w:val="007C4E3F"/>
    <w:rsid w:val="007D4737"/>
    <w:rsid w:val="007E3D96"/>
    <w:rsid w:val="007E442D"/>
    <w:rsid w:val="007E5D3A"/>
    <w:rsid w:val="007F64F7"/>
    <w:rsid w:val="00800104"/>
    <w:rsid w:val="00810DB5"/>
    <w:rsid w:val="00827795"/>
    <w:rsid w:val="00832CF0"/>
    <w:rsid w:val="00842E74"/>
    <w:rsid w:val="00842EF0"/>
    <w:rsid w:val="00843637"/>
    <w:rsid w:val="00844A73"/>
    <w:rsid w:val="00851352"/>
    <w:rsid w:val="0085294B"/>
    <w:rsid w:val="00854101"/>
    <w:rsid w:val="00863C00"/>
    <w:rsid w:val="00863FBB"/>
    <w:rsid w:val="0086703D"/>
    <w:rsid w:val="008674C7"/>
    <w:rsid w:val="008706A9"/>
    <w:rsid w:val="00874529"/>
    <w:rsid w:val="008817CD"/>
    <w:rsid w:val="008861CB"/>
    <w:rsid w:val="008863C0"/>
    <w:rsid w:val="008869BA"/>
    <w:rsid w:val="008878DD"/>
    <w:rsid w:val="00890CDD"/>
    <w:rsid w:val="00892B18"/>
    <w:rsid w:val="008930BA"/>
    <w:rsid w:val="008B37BB"/>
    <w:rsid w:val="008C0A39"/>
    <w:rsid w:val="008C0FBB"/>
    <w:rsid w:val="008C3490"/>
    <w:rsid w:val="008E45C1"/>
    <w:rsid w:val="008E4C30"/>
    <w:rsid w:val="008E5799"/>
    <w:rsid w:val="008F341A"/>
    <w:rsid w:val="008F4062"/>
    <w:rsid w:val="008F58EA"/>
    <w:rsid w:val="0090576F"/>
    <w:rsid w:val="0091345A"/>
    <w:rsid w:val="00916DAF"/>
    <w:rsid w:val="00917558"/>
    <w:rsid w:val="00920415"/>
    <w:rsid w:val="00922BFA"/>
    <w:rsid w:val="00923E48"/>
    <w:rsid w:val="009261C5"/>
    <w:rsid w:val="00931AE1"/>
    <w:rsid w:val="00932007"/>
    <w:rsid w:val="00941108"/>
    <w:rsid w:val="00941329"/>
    <w:rsid w:val="00956CF0"/>
    <w:rsid w:val="00956FF3"/>
    <w:rsid w:val="00957255"/>
    <w:rsid w:val="00970918"/>
    <w:rsid w:val="009712A1"/>
    <w:rsid w:val="009722A6"/>
    <w:rsid w:val="00982B84"/>
    <w:rsid w:val="00987552"/>
    <w:rsid w:val="00996C53"/>
    <w:rsid w:val="009A4EE8"/>
    <w:rsid w:val="009A5898"/>
    <w:rsid w:val="009B1DCC"/>
    <w:rsid w:val="009B2545"/>
    <w:rsid w:val="009C2C35"/>
    <w:rsid w:val="009D58D0"/>
    <w:rsid w:val="009E5FE2"/>
    <w:rsid w:val="009F5477"/>
    <w:rsid w:val="009F617D"/>
    <w:rsid w:val="00A00AB8"/>
    <w:rsid w:val="00A10280"/>
    <w:rsid w:val="00A118FB"/>
    <w:rsid w:val="00A12410"/>
    <w:rsid w:val="00A12D20"/>
    <w:rsid w:val="00A16D7A"/>
    <w:rsid w:val="00A17766"/>
    <w:rsid w:val="00A2165D"/>
    <w:rsid w:val="00A26AA2"/>
    <w:rsid w:val="00A32DD0"/>
    <w:rsid w:val="00A33891"/>
    <w:rsid w:val="00A36F82"/>
    <w:rsid w:val="00A37741"/>
    <w:rsid w:val="00A44BA3"/>
    <w:rsid w:val="00A456AB"/>
    <w:rsid w:val="00A46519"/>
    <w:rsid w:val="00A5025D"/>
    <w:rsid w:val="00A50425"/>
    <w:rsid w:val="00A539FD"/>
    <w:rsid w:val="00A56EAD"/>
    <w:rsid w:val="00A7620D"/>
    <w:rsid w:val="00A8206E"/>
    <w:rsid w:val="00A8317D"/>
    <w:rsid w:val="00A838D9"/>
    <w:rsid w:val="00A850B5"/>
    <w:rsid w:val="00A87742"/>
    <w:rsid w:val="00A92864"/>
    <w:rsid w:val="00A95617"/>
    <w:rsid w:val="00A97997"/>
    <w:rsid w:val="00AD2C31"/>
    <w:rsid w:val="00AD61A2"/>
    <w:rsid w:val="00AD75B9"/>
    <w:rsid w:val="00AE4D1D"/>
    <w:rsid w:val="00AF18A3"/>
    <w:rsid w:val="00AF2363"/>
    <w:rsid w:val="00AF55AA"/>
    <w:rsid w:val="00B0540C"/>
    <w:rsid w:val="00B065FB"/>
    <w:rsid w:val="00B07EFC"/>
    <w:rsid w:val="00B113D9"/>
    <w:rsid w:val="00B17853"/>
    <w:rsid w:val="00B27AC8"/>
    <w:rsid w:val="00B32621"/>
    <w:rsid w:val="00B361A5"/>
    <w:rsid w:val="00B46225"/>
    <w:rsid w:val="00B51FB9"/>
    <w:rsid w:val="00B63279"/>
    <w:rsid w:val="00B63EB5"/>
    <w:rsid w:val="00B65F3B"/>
    <w:rsid w:val="00B77804"/>
    <w:rsid w:val="00B97F84"/>
    <w:rsid w:val="00BA0350"/>
    <w:rsid w:val="00BA5FF4"/>
    <w:rsid w:val="00BA771F"/>
    <w:rsid w:val="00BB4BFC"/>
    <w:rsid w:val="00BB6425"/>
    <w:rsid w:val="00BC2928"/>
    <w:rsid w:val="00BC2C4E"/>
    <w:rsid w:val="00BC66B7"/>
    <w:rsid w:val="00BD5182"/>
    <w:rsid w:val="00C1062A"/>
    <w:rsid w:val="00C14BC5"/>
    <w:rsid w:val="00C219BF"/>
    <w:rsid w:val="00C2219E"/>
    <w:rsid w:val="00C22B33"/>
    <w:rsid w:val="00C22C47"/>
    <w:rsid w:val="00C24731"/>
    <w:rsid w:val="00C274A6"/>
    <w:rsid w:val="00C33595"/>
    <w:rsid w:val="00C3560A"/>
    <w:rsid w:val="00C40578"/>
    <w:rsid w:val="00C522F5"/>
    <w:rsid w:val="00C56C89"/>
    <w:rsid w:val="00C64806"/>
    <w:rsid w:val="00C70913"/>
    <w:rsid w:val="00C70A23"/>
    <w:rsid w:val="00C715E3"/>
    <w:rsid w:val="00C716D5"/>
    <w:rsid w:val="00C77EB6"/>
    <w:rsid w:val="00C8047B"/>
    <w:rsid w:val="00C80C24"/>
    <w:rsid w:val="00C923A1"/>
    <w:rsid w:val="00C97802"/>
    <w:rsid w:val="00CA1724"/>
    <w:rsid w:val="00CA1DA0"/>
    <w:rsid w:val="00CA3455"/>
    <w:rsid w:val="00CA576A"/>
    <w:rsid w:val="00CB032A"/>
    <w:rsid w:val="00CB0B37"/>
    <w:rsid w:val="00CB3679"/>
    <w:rsid w:val="00CB47AC"/>
    <w:rsid w:val="00CC2941"/>
    <w:rsid w:val="00CC70DA"/>
    <w:rsid w:val="00CD102F"/>
    <w:rsid w:val="00CD2ADF"/>
    <w:rsid w:val="00CD354D"/>
    <w:rsid w:val="00CE4F1D"/>
    <w:rsid w:val="00CF0329"/>
    <w:rsid w:val="00D15D9A"/>
    <w:rsid w:val="00D260BE"/>
    <w:rsid w:val="00D30286"/>
    <w:rsid w:val="00D329D3"/>
    <w:rsid w:val="00D32EB8"/>
    <w:rsid w:val="00D36619"/>
    <w:rsid w:val="00D41471"/>
    <w:rsid w:val="00D46A29"/>
    <w:rsid w:val="00D51730"/>
    <w:rsid w:val="00D5330C"/>
    <w:rsid w:val="00D53E01"/>
    <w:rsid w:val="00D630DA"/>
    <w:rsid w:val="00D63D7A"/>
    <w:rsid w:val="00D72D5D"/>
    <w:rsid w:val="00D7565B"/>
    <w:rsid w:val="00D81814"/>
    <w:rsid w:val="00D82093"/>
    <w:rsid w:val="00D87A28"/>
    <w:rsid w:val="00D959E4"/>
    <w:rsid w:val="00DA18A4"/>
    <w:rsid w:val="00DA2434"/>
    <w:rsid w:val="00DA4C52"/>
    <w:rsid w:val="00DB05D2"/>
    <w:rsid w:val="00DB07F5"/>
    <w:rsid w:val="00DB4CC0"/>
    <w:rsid w:val="00DC1627"/>
    <w:rsid w:val="00DD32AA"/>
    <w:rsid w:val="00DD4CF3"/>
    <w:rsid w:val="00DE1DCE"/>
    <w:rsid w:val="00DF4045"/>
    <w:rsid w:val="00DF62AC"/>
    <w:rsid w:val="00E0554E"/>
    <w:rsid w:val="00E32B9A"/>
    <w:rsid w:val="00E33E9D"/>
    <w:rsid w:val="00E50D3F"/>
    <w:rsid w:val="00E566CF"/>
    <w:rsid w:val="00E570A8"/>
    <w:rsid w:val="00E669CD"/>
    <w:rsid w:val="00E71898"/>
    <w:rsid w:val="00E748F9"/>
    <w:rsid w:val="00E74CDF"/>
    <w:rsid w:val="00E74D62"/>
    <w:rsid w:val="00E9045A"/>
    <w:rsid w:val="00E90AAB"/>
    <w:rsid w:val="00EA1A02"/>
    <w:rsid w:val="00EA36FF"/>
    <w:rsid w:val="00EA4D46"/>
    <w:rsid w:val="00EA6148"/>
    <w:rsid w:val="00EC769B"/>
    <w:rsid w:val="00ED5659"/>
    <w:rsid w:val="00EE1AEB"/>
    <w:rsid w:val="00EE490F"/>
    <w:rsid w:val="00EE7623"/>
    <w:rsid w:val="00F00963"/>
    <w:rsid w:val="00F013F4"/>
    <w:rsid w:val="00F03B82"/>
    <w:rsid w:val="00F04BFF"/>
    <w:rsid w:val="00F07867"/>
    <w:rsid w:val="00F13C8C"/>
    <w:rsid w:val="00F15405"/>
    <w:rsid w:val="00F154BB"/>
    <w:rsid w:val="00F1613A"/>
    <w:rsid w:val="00F166F7"/>
    <w:rsid w:val="00F30A75"/>
    <w:rsid w:val="00F30D54"/>
    <w:rsid w:val="00F3480C"/>
    <w:rsid w:val="00F35A17"/>
    <w:rsid w:val="00F4075C"/>
    <w:rsid w:val="00F41CC4"/>
    <w:rsid w:val="00F453AF"/>
    <w:rsid w:val="00F468D0"/>
    <w:rsid w:val="00F469AF"/>
    <w:rsid w:val="00F502DF"/>
    <w:rsid w:val="00F51516"/>
    <w:rsid w:val="00F54A84"/>
    <w:rsid w:val="00F62E95"/>
    <w:rsid w:val="00F63993"/>
    <w:rsid w:val="00F67779"/>
    <w:rsid w:val="00F705E5"/>
    <w:rsid w:val="00F86386"/>
    <w:rsid w:val="00F868B0"/>
    <w:rsid w:val="00F9352A"/>
    <w:rsid w:val="00FA19CF"/>
    <w:rsid w:val="00FA53D9"/>
    <w:rsid w:val="00FB18A0"/>
    <w:rsid w:val="00FB5A8A"/>
    <w:rsid w:val="00FB621A"/>
    <w:rsid w:val="00FC2718"/>
    <w:rsid w:val="00FC30E8"/>
    <w:rsid w:val="00FD2F05"/>
    <w:rsid w:val="00FE033F"/>
    <w:rsid w:val="00FE74AD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AC98"/>
  <w15:docId w15:val="{9BFD26F7-D593-47E6-B04B-B0D187E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5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A118F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7558"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917558"/>
    <w:pPr>
      <w:spacing w:line="241" w:lineRule="exact"/>
      <w:ind w:left="1255"/>
      <w:jc w:val="both"/>
    </w:pPr>
  </w:style>
  <w:style w:type="paragraph" w:styleId="ListParagraph">
    <w:name w:val="List Paragraph"/>
    <w:basedOn w:val="Normal"/>
    <w:uiPriority w:val="1"/>
    <w:qFormat/>
    <w:rsid w:val="00917558"/>
  </w:style>
  <w:style w:type="paragraph" w:customStyle="1" w:styleId="TableParagraph">
    <w:name w:val="Table Paragraph"/>
    <w:basedOn w:val="Normal"/>
    <w:uiPriority w:val="1"/>
    <w:qFormat/>
    <w:rsid w:val="00917558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E45C1"/>
    <w:pPr>
      <w:tabs>
        <w:tab w:val="center" w:pos="4513"/>
        <w:tab w:val="right" w:pos="9026"/>
      </w:tabs>
    </w:pPr>
    <w:rPr>
      <w:rFonts w:ascii="Nirmala UI" w:eastAsia="Nirmala UI" w:hAnsi="Nirmala UI" w:cs="Nirmala UI"/>
    </w:rPr>
  </w:style>
  <w:style w:type="character" w:customStyle="1" w:styleId="HeaderChar">
    <w:name w:val="Header Char"/>
    <w:basedOn w:val="DefaultParagraphFont"/>
    <w:link w:val="Header"/>
    <w:uiPriority w:val="99"/>
    <w:rsid w:val="008E45C1"/>
    <w:rPr>
      <w:rFonts w:ascii="Nirmala UI" w:eastAsia="Nirmala UI" w:hAnsi="Nirmala UI" w:cs="Nirmala UI"/>
    </w:rPr>
  </w:style>
  <w:style w:type="character" w:styleId="Hyperlink">
    <w:name w:val="Hyperlink"/>
    <w:basedOn w:val="DefaultParagraphFont"/>
    <w:uiPriority w:val="99"/>
    <w:unhideWhenUsed/>
    <w:rsid w:val="0072111F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82C84"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82C8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6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51F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FB9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2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C4E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E4C30"/>
    <w:pPr>
      <w:widowControl/>
      <w:autoSpaceDE/>
      <w:autoSpaceDN/>
    </w:pPr>
    <w:rPr>
      <w:lang w:val="en-IN"/>
    </w:rPr>
  </w:style>
  <w:style w:type="table" w:customStyle="1" w:styleId="TableGrid1">
    <w:name w:val="Table Grid1"/>
    <w:basedOn w:val="TableNormal"/>
    <w:next w:val="TableGrid"/>
    <w:uiPriority w:val="39"/>
    <w:rsid w:val="004F0B41"/>
    <w:pPr>
      <w:autoSpaceDE/>
      <w:autoSpaceDN/>
    </w:pPr>
    <w:rPr>
      <w:rFonts w:ascii="Times New Roman" w:eastAsia="Times New Roman" w:hAnsi="Times New Roman" w:cs="Times New Roman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118FB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78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7867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F07867"/>
  </w:style>
  <w:style w:type="character" w:customStyle="1" w:styleId="NoSpacingChar">
    <w:name w:val="No Spacing Char"/>
    <w:basedOn w:val="DefaultParagraphFont"/>
    <w:link w:val="NoSpacing"/>
    <w:uiPriority w:val="1"/>
    <w:locked/>
    <w:rsid w:val="00F07867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E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ctions@quikrrealt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ppp.karnataka.gov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locaeauc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0B6E-AC2D-455B-8EB2-201D72AA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Winnie Manoj</dc:creator>
  <cp:lastModifiedBy>HP-PC</cp:lastModifiedBy>
  <cp:revision>6</cp:revision>
  <cp:lastPrinted>2025-05-07T06:27:00Z</cp:lastPrinted>
  <dcterms:created xsi:type="dcterms:W3CDTF">2026-03-12T07:41:00Z</dcterms:created>
  <dcterms:modified xsi:type="dcterms:W3CDTF">2026-03-24T12:12:00Z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2023-02-03T00:00:00Z</vt:filetime>
  </property>
</Properties>
</file>